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35B" w:rsidRDefault="007D735B" w:rsidP="007D735B">
      <w:pPr>
        <w:pStyle w:val="01Head1"/>
        <w:spacing w:after="240" w:line="360" w:lineRule="auto"/>
      </w:pPr>
      <w:r>
        <w:t xml:space="preserve">Module 6: </w:t>
      </w:r>
      <w:r w:rsidR="006D7CC1">
        <w:t>Medical Imaging</w:t>
      </w:r>
    </w:p>
    <w:p w:rsidR="00907631" w:rsidRDefault="00907631" w:rsidP="00907631">
      <w:pPr>
        <w:pStyle w:val="01Head1"/>
        <w:spacing w:after="240" w:line="276" w:lineRule="auto"/>
        <w:ind w:right="113"/>
        <w:jc w:val="both"/>
        <w:rPr>
          <w:rFonts w:asciiTheme="minorHAnsi" w:hAnsiTheme="minorHAnsi" w:cstheme="minorHAnsi"/>
          <w:b w:val="0"/>
          <w:color w:val="000000"/>
          <w:sz w:val="24"/>
          <w:szCs w:val="22"/>
        </w:rPr>
      </w:pP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This section provides knowledge and understanding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of X-rays, CAT scans, PET scans and ultrasound scans.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This section shows how the developments in medical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imaging have led to a number of valuable non-invasive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techniques used in hospitals.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Not all hospitals in this country are equipped with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complex scanners. Learners have the chance to discuss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the ethical issues in the treatment of humans and the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ways in which society uses science to inform decision</w:t>
      </w:r>
      <w:r>
        <w:rPr>
          <w:rFonts w:asciiTheme="minorHAnsi" w:hAnsiTheme="minorHAnsi" w:cstheme="minorHAnsi"/>
          <w:b w:val="0"/>
          <w:color w:val="000000"/>
          <w:sz w:val="24"/>
          <w:szCs w:val="22"/>
        </w:rPr>
        <w:t xml:space="preserve"> </w:t>
      </w:r>
      <w:r w:rsidRPr="00907631">
        <w:rPr>
          <w:rFonts w:asciiTheme="minorHAnsi" w:hAnsiTheme="minorHAnsi" w:cstheme="minorHAnsi"/>
          <w:b w:val="0"/>
          <w:color w:val="000000"/>
          <w:sz w:val="24"/>
          <w:szCs w:val="22"/>
        </w:rPr>
        <w:t>making (HSW10 and 12).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7797"/>
        <w:gridCol w:w="708"/>
      </w:tblGrid>
      <w:tr w:rsidR="00907631" w:rsidRPr="00AA5FD3" w:rsidTr="0077142F">
        <w:trPr>
          <w:cantSplit/>
          <w:trHeight w:val="861"/>
          <w:tblHeader/>
        </w:trPr>
        <w:tc>
          <w:tcPr>
            <w:tcW w:w="1701" w:type="dxa"/>
            <w:shd w:val="clear" w:color="auto" w:fill="BFBFBF"/>
            <w:vAlign w:val="center"/>
          </w:tcPr>
          <w:p w:rsidR="00907631" w:rsidRPr="008F58CC" w:rsidRDefault="00907631" w:rsidP="0077142F">
            <w:pPr>
              <w:pStyle w:val="02Head2"/>
              <w:spacing w:before="0" w:after="0" w:line="276" w:lineRule="auto"/>
              <w:ind w:right="0"/>
              <w:rPr>
                <w:rFonts w:ascii="Arial" w:hAnsi="Arial" w:cs="Arial"/>
                <w:sz w:val="23"/>
                <w:szCs w:val="23"/>
              </w:rPr>
            </w:pPr>
            <w:r w:rsidRPr="008F58CC">
              <w:rPr>
                <w:rFonts w:ascii="Arial" w:hAnsi="Arial" w:cs="Arial"/>
                <w:sz w:val="23"/>
                <w:szCs w:val="23"/>
              </w:rPr>
              <w:t>S</w:t>
            </w:r>
            <w:r>
              <w:rPr>
                <w:rFonts w:ascii="Arial" w:hAnsi="Arial" w:cs="Arial"/>
                <w:sz w:val="23"/>
                <w:szCs w:val="23"/>
              </w:rPr>
              <w:t>pecification reference</w:t>
            </w:r>
          </w:p>
        </w:tc>
        <w:tc>
          <w:tcPr>
            <w:tcW w:w="8505" w:type="dxa"/>
            <w:gridSpan w:val="2"/>
            <w:shd w:val="clear" w:color="auto" w:fill="BFBFBF"/>
            <w:vAlign w:val="center"/>
          </w:tcPr>
          <w:p w:rsidR="00907631" w:rsidRDefault="00907631" w:rsidP="0077142F">
            <w:pPr>
              <w:pStyle w:val="02Head2"/>
              <w:spacing w:before="0" w:after="0" w:line="276" w:lineRule="auto"/>
            </w:pPr>
            <w:r>
              <w:rPr>
                <w:rFonts w:ascii="Arial" w:hAnsi="Arial" w:cs="Arial"/>
                <w:sz w:val="23"/>
                <w:szCs w:val="23"/>
              </w:rPr>
              <w:t xml:space="preserve">Checklist </w:t>
            </w:r>
            <w:r>
              <w:rPr>
                <w:rFonts w:ascii="Arial" w:hAnsi="Arial" w:cs="Arial"/>
                <w:sz w:val="23"/>
                <w:szCs w:val="23"/>
              </w:rPr>
              <w:br/>
              <w:t>questions</w: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spacing w:line="276" w:lineRule="auto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a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the ba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sic structure of an X-ray tube (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components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: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 xml:space="preserve"> heater (cathode), anode, target metal and high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-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voltage supply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)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Rounded Rectangle 43" o:spid="_x0000_s1043" style="position:absolute;margin-left:0;margin-top:15.1pt;width:17.25pt;height:18pt;z-index:25166694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b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the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production of X-ray photons from an X-ray tube?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4" style="position:absolute;margin-left:0;margin-top:10pt;width:17.25pt;height:18pt;z-index:25166796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c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define these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X-ray attenuation mechanisms: simple scatter, photoelectric effect, Compton effect, and pair production?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5" style="position:absolute;margin-left:0;margin-top:15.45pt;width:17.25pt;height:18pt;z-index:25166899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d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explain the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attenuation of X-rays?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9" style="position:absolute;margin-left:0;margin-top:10.15pt;width:17.25pt;height:18pt;z-index:25167308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d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demonstrate that </w:t>
            </w:r>
            <w:r w:rsidRPr="00EC596D">
              <w:rPr>
                <w:rFonts w:ascii="Arial" w:hAnsi="Arial" w:cs="Arial"/>
                <w:b w:val="0"/>
                <w:i/>
                <w:sz w:val="23"/>
                <w:szCs w:val="23"/>
              </w:rPr>
              <w:t>I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 xml:space="preserve"> = </w:t>
            </w:r>
            <w:r w:rsidRPr="00EC596D">
              <w:rPr>
                <w:rFonts w:ascii="Arial" w:hAnsi="Arial" w:cs="Arial"/>
                <w:b w:val="0"/>
                <w:i/>
                <w:sz w:val="23"/>
                <w:szCs w:val="23"/>
              </w:rPr>
              <w:t>I</w:t>
            </w:r>
            <w:r w:rsidRPr="00EC596D">
              <w:rPr>
                <w:rFonts w:ascii="Arial" w:hAnsi="Arial" w:cs="Arial"/>
                <w:b w:val="0"/>
                <w:sz w:val="23"/>
                <w:szCs w:val="23"/>
                <w:vertAlign w:val="subscript"/>
              </w:rPr>
              <w:t>0</w:t>
            </w:r>
            <w:r w:rsidRPr="00EC596D">
              <w:rPr>
                <w:rFonts w:ascii="Arial" w:hAnsi="Arial" w:cs="Arial"/>
                <w:b w:val="0"/>
                <w:i/>
                <w:sz w:val="23"/>
                <w:szCs w:val="23"/>
              </w:rPr>
              <w:t>e</w:t>
            </w:r>
            <w:r w:rsidRPr="00EC596D">
              <w:rPr>
                <w:rFonts w:ascii="Arial" w:hAnsi="Arial" w:cs="Arial"/>
                <w:b w:val="0"/>
                <w:sz w:val="23"/>
                <w:szCs w:val="23"/>
                <w:vertAlign w:val="superscript"/>
              </w:rPr>
              <w:t>−μx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8" style="position:absolute;margin-left:0;margin-top:10.2pt;width:17.25pt;height:18pt;z-index:25167206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e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 xml:space="preserve">X-ray imaging </w:t>
            </w:r>
            <w:r>
              <w:rPr>
                <w:rFonts w:ascii="Arial" w:hAnsi="Arial" w:cs="Arial"/>
                <w:b w:val="0"/>
                <w:sz w:val="23"/>
                <w:szCs w:val="23"/>
              </w:rPr>
              <w:t>with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 xml:space="preserve"> contrast media?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7" style="position:absolute;margin-left:0;margin-top:10.4pt;width:17.25pt;height:18pt;z-index:25167104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Pr="000D4628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f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sz w:val="23"/>
                <w:szCs w:val="23"/>
              </w:rPr>
            </w:pPr>
            <w:r>
              <w:rPr>
                <w:rFonts w:ascii="Arial" w:hAnsi="Arial" w:cs="Arial"/>
                <w:b w:val="0"/>
                <w:sz w:val="23"/>
                <w:szCs w:val="23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sz w:val="23"/>
                <w:szCs w:val="23"/>
              </w:rPr>
              <w:t>computerised axial tomography (CAT) scanning and the necessary components?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</w:pPr>
            <w:r>
              <w:rPr>
                <w:noProof/>
                <w:lang w:eastAsia="en-GB"/>
              </w:rPr>
              <w:pict>
                <v:roundrect id="_x0000_s1046" style="position:absolute;margin-left:0;margin-top:15.65pt;width:17.25pt;height:18pt;z-index:25167001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6.5.1 g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the advantages of a CAT scan over an X-ray image?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0" style="position:absolute;margin-left:0;margin-top:9.8pt;width:17.25pt;height:18pt;z-index:25167411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6.5.2 a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the medical </w:t>
            </w:r>
            <w:proofErr w:type="gramStart"/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tracers</w:t>
            </w:r>
            <w:proofErr w:type="gramEnd"/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technetium-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99m and fluorine-18?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1" style="position:absolute;margin-left:0;margin-top:9.5pt;width:17.25pt;height:18pt;z-index:25167513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6.5.2 b</w:t>
            </w:r>
          </w:p>
        </w:tc>
        <w:tc>
          <w:tcPr>
            <w:tcW w:w="7797" w:type="dxa"/>
            <w:shd w:val="clear" w:color="auto" w:fill="auto"/>
          </w:tcPr>
          <w:p w:rsidR="00907631" w:rsidRPr="003A08FB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the gamma camera and its components, 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and the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formation of gamma camera images?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2" style="position:absolute;margin-left:0;margin-top:15.3pt;width:17.25pt;height:18pt;z-index:25167616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6.5.2 c</w:t>
            </w:r>
          </w:p>
        </w:tc>
        <w:tc>
          <w:tcPr>
            <w:tcW w:w="7797" w:type="dxa"/>
            <w:shd w:val="clear" w:color="auto" w:fill="auto"/>
          </w:tcPr>
          <w:p w:rsidR="00907631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diagnosis using the gamma camera?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3" style="position:absolute;margin-left:0;margin-top:9.9pt;width:17.25pt;height:18pt;z-index:25167718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lastRenderedPageBreak/>
              <w:t>6.5.2 d</w:t>
            </w:r>
          </w:p>
        </w:tc>
        <w:tc>
          <w:tcPr>
            <w:tcW w:w="7797" w:type="dxa"/>
            <w:shd w:val="clear" w:color="auto" w:fill="auto"/>
          </w:tcPr>
          <w:p w:rsidR="00907631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define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positron emission tomography (PET)?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4" style="position:absolute;margin-left:0;margin-top:10.15pt;width:17.25pt;height:18pt;z-index:25167820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6.5.2 e</w:t>
            </w:r>
          </w:p>
        </w:tc>
        <w:tc>
          <w:tcPr>
            <w:tcW w:w="7797" w:type="dxa"/>
            <w:shd w:val="clear" w:color="auto" w:fill="auto"/>
          </w:tcPr>
          <w:p w:rsidR="00907631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diagnosis using PET scanning?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5" style="position:absolute;margin-left:0;margin-top:10.55pt;width:17.25pt;height:18pt;z-index:25167923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a</w:t>
            </w:r>
          </w:p>
        </w:tc>
        <w:tc>
          <w:tcPr>
            <w:tcW w:w="7797" w:type="dxa"/>
            <w:shd w:val="clear" w:color="auto" w:fill="auto"/>
          </w:tcPr>
          <w:p w:rsidR="00907631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ultrasound frequency?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6" style="position:absolute;margin-left:0;margin-top:9.65pt;width:17.25pt;height:18pt;z-index:25168025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b</w:t>
            </w:r>
          </w:p>
        </w:tc>
        <w:tc>
          <w:tcPr>
            <w:tcW w:w="7797" w:type="dxa"/>
            <w:shd w:val="clear" w:color="auto" w:fill="auto"/>
          </w:tcPr>
          <w:p w:rsidR="00907631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define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the piezoelectric effect?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7" style="position:absolute;margin-left:0;margin-top:10.2pt;width:17.25pt;height:18pt;z-index:25168128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b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define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ultrasound transducers?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8" style="position:absolute;margin-left:0;margin-top:10.35pt;width:17.25pt;height:18pt;z-index:25168230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c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ultrasound A-scans and B-scans?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59" style="position:absolute;margin-left:0;margin-top:9.95pt;width:17.25pt;height:18pt;z-index:25168332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d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the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acoustic impedance of a medium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,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r w:rsidRPr="0066796D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Z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= </w:t>
            </w:r>
            <w:proofErr w:type="spellStart"/>
            <w:r w:rsidRPr="0066796D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ρc</w:t>
            </w:r>
            <w:proofErr w:type="spellEnd"/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0" style="position:absolute;margin-left:0;margin-top:11.15pt;width:17.25pt;height:18pt;z-index:25168435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e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the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reflection of ultrasound at a boundary?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1" style="position:absolute;margin-left:0;margin-top:10.65pt;width:17.25pt;height:18pt;z-index:25168537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e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demonstrate </w:t>
            </w:r>
            <w:proofErr w:type="gramStart"/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that </w:t>
            </w:r>
            <w:proofErr w:type="gramEnd"/>
            <w:r w:rsidRPr="00E50FC6">
              <w:rPr>
                <w:rFonts w:ascii="Arial" w:hAnsi="Arial" w:cs="Arial"/>
                <w:b w:val="0"/>
                <w:color w:val="000000"/>
                <w:position w:val="-40"/>
                <w:sz w:val="23"/>
                <w:szCs w:val="23"/>
                <w:lang w:eastAsia="en-GB"/>
              </w:rPr>
              <w:object w:dxaOrig="1640" w:dyaOrig="9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75pt;height:45.75pt" o:ole="">
                  <v:imagedata r:id="rId7" o:title=""/>
                </v:shape>
                <o:OLEObject Type="Embed" ProgID="Equation.DSMT4" ShapeID="_x0000_i1025" DrawAspect="Content" ObjectID="_1676626097" r:id="rId8"/>
              </w:objec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2" style="position:absolute;margin-left:0;margin-top:23.45pt;width:17.25pt;height:18pt;z-index:251686400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f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impedance (acoustic) matching?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3" style="position:absolute;margin-left:0;margin-top:10.85pt;width:17.25pt;height:18pt;z-index:251687424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f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explain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the use of gel in ultrasound scanning?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4" style="position:absolute;margin-left:0;margin-top:11pt;width:17.25pt;height:18pt;z-index:251688448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rFonts w:ascii="Arial" w:hAnsi="Arial" w:cs="Arial"/>
                <w:sz w:val="23"/>
                <w:szCs w:val="23"/>
              </w:rPr>
              <w:t>6.5.3 g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describe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the Doppler effect in ultrasound?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5" style="position:absolute;margin-left:0;margin-top:10.95pt;width:17.25pt;height:18pt;z-index:251689472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  <w:tr w:rsidR="00907631" w:rsidRPr="00AA5FD3" w:rsidTr="0077142F">
        <w:tc>
          <w:tcPr>
            <w:tcW w:w="1701" w:type="dxa"/>
            <w:shd w:val="clear" w:color="auto" w:fill="auto"/>
          </w:tcPr>
          <w:p w:rsidR="00907631" w:rsidRDefault="00907631" w:rsidP="0077142F">
            <w:pPr>
              <w:pStyle w:val="02Head2"/>
              <w:ind w:right="94"/>
              <w:rPr>
                <w:rFonts w:ascii="Arial" w:hAnsi="Arial" w:cs="Arial"/>
                <w:sz w:val="23"/>
                <w:szCs w:val="23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39" type="#_x0000_t202" style="position:absolute;margin-left:-5.8pt;margin-top:46pt;width:509.5pt;height:148.35pt;z-index:25166387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">
                  <v:textbox style="mso-fit-shape-to-text:t">
                    <w:txbxContent>
                      <w:p w:rsidR="007D735B" w:rsidRPr="00387FF3" w:rsidRDefault="007D735B" w:rsidP="00907631">
                        <w:pPr>
                          <w:rPr>
                            <w:b/>
                            <w:sz w:val="24"/>
                            <w:u w:val="single"/>
                          </w:rPr>
                        </w:pPr>
                        <w:r w:rsidRPr="00387FF3">
                          <w:rPr>
                            <w:b/>
                            <w:sz w:val="24"/>
                            <w:u w:val="single"/>
                          </w:rPr>
                          <w:t>Homework and Independent Study</w:t>
                        </w:r>
                      </w:p>
                      <w:p w:rsidR="007D735B" w:rsidRPr="00387FF3" w:rsidRDefault="007D735B" w:rsidP="00907631">
                        <w:pPr>
                          <w:rPr>
                            <w:sz w:val="24"/>
                          </w:rPr>
                        </w:pPr>
                        <w:r w:rsidRPr="00387FF3">
                          <w:rPr>
                            <w:sz w:val="24"/>
                          </w:rPr>
                          <w:t>HW:</w:t>
                        </w:r>
                        <w:r w:rsidRPr="00387FF3">
                          <w:rPr>
                            <w:sz w:val="24"/>
                          </w:rPr>
                          <w:tab/>
                          <w:t>Assessed past-paper questions.</w:t>
                        </w:r>
                        <w:r>
                          <w:rPr>
                            <w:sz w:val="24"/>
                          </w:rPr>
                          <w:t xml:space="preserve"> </w:t>
                        </w:r>
                        <w:r w:rsidRPr="00387FF3">
                          <w:rPr>
                            <w:sz w:val="24"/>
                          </w:rPr>
                          <w:tab/>
                          <w:t>Kerboodle online task(s)</w:t>
                        </w:r>
                      </w:p>
                      <w:p w:rsidR="007D735B" w:rsidRPr="00387FF3" w:rsidRDefault="007D735B" w:rsidP="00907631">
                        <w:pPr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Revision: For</w:t>
                        </w:r>
                        <w:r w:rsidRPr="00387FF3">
                          <w:rPr>
                            <w:sz w:val="24"/>
                          </w:rPr>
                          <w:t xml:space="preserve"> </w:t>
                        </w:r>
                        <w:r w:rsidR="00907631">
                          <w:rPr>
                            <w:sz w:val="24"/>
                          </w:rPr>
                          <w:t>Module 6.5</w:t>
                        </w:r>
                        <w:r>
                          <w:rPr>
                            <w:sz w:val="24"/>
                          </w:rPr>
                          <w:t xml:space="preserve"> topic </w:t>
                        </w:r>
                        <w:r w:rsidR="00907631">
                          <w:rPr>
                            <w:sz w:val="24"/>
                          </w:rPr>
                          <w:t>test</w:t>
                        </w:r>
                      </w:p>
                      <w:p w:rsidR="007D735B" w:rsidRPr="00387FF3" w:rsidRDefault="007D735B" w:rsidP="00907631">
                        <w:pPr>
                          <w:ind w:left="720" w:hanging="720"/>
                          <w:rPr>
                            <w:sz w:val="24"/>
                          </w:rPr>
                        </w:pPr>
                        <w:proofErr w:type="gramStart"/>
                        <w:r w:rsidRPr="00387FF3">
                          <w:rPr>
                            <w:sz w:val="24"/>
                          </w:rPr>
                          <w:t xml:space="preserve">IS: </w:t>
                        </w:r>
                        <w:r w:rsidRPr="00387FF3">
                          <w:rPr>
                            <w:sz w:val="24"/>
                          </w:rPr>
                          <w:tab/>
                          <w:t xml:space="preserve">Textbook summary questions on each </w:t>
                        </w:r>
                        <w:r>
                          <w:rPr>
                            <w:sz w:val="24"/>
                          </w:rPr>
                          <w:t>sub-</w:t>
                        </w:r>
                        <w:r w:rsidRPr="00387FF3">
                          <w:rPr>
                            <w:sz w:val="24"/>
                          </w:rPr>
                          <w:t>topic, to self-assess.</w:t>
                        </w:r>
                        <w:proofErr w:type="gramEnd"/>
                        <w:r w:rsidR="00907631">
                          <w:rPr>
                            <w:sz w:val="24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Pr="00387FF3">
                          <w:rPr>
                            <w:sz w:val="24"/>
                          </w:rPr>
                          <w:t>Zig-zag</w:t>
                        </w:r>
                        <w:proofErr w:type="spellEnd"/>
                        <w:r w:rsidRPr="00387FF3">
                          <w:rPr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 xml:space="preserve">module 6 </w:t>
                        </w:r>
                        <w:r w:rsidRPr="00387FF3">
                          <w:rPr>
                            <w:sz w:val="24"/>
                          </w:rPr>
                          <w:t>booklets for revision and IS.</w:t>
                        </w:r>
                        <w:proofErr w:type="gramEnd"/>
                        <w:r w:rsidRPr="00387FF3">
                          <w:rPr>
                            <w:sz w:val="24"/>
                          </w:rPr>
                          <w:t xml:space="preserve"> </w:t>
                        </w:r>
                        <w:r w:rsidRPr="00387FF3">
                          <w:rPr>
                            <w:i/>
                            <w:sz w:val="24"/>
                          </w:rPr>
                          <w:t>Answers distributed at end of topic.</w:t>
                        </w:r>
                      </w:p>
                      <w:p w:rsidR="007D735B" w:rsidRPr="00387FF3" w:rsidRDefault="007D735B" w:rsidP="00907631">
                        <w:pPr>
                          <w:ind w:left="720"/>
                          <w:rPr>
                            <w:sz w:val="24"/>
                          </w:rPr>
                        </w:pPr>
                        <w:proofErr w:type="gramStart"/>
                        <w:r w:rsidRPr="00387FF3">
                          <w:rPr>
                            <w:sz w:val="24"/>
                          </w:rPr>
                          <w:t>Use of online resources including physicandmathstutor.com, Seneca L</w:t>
                        </w:r>
                        <w:r>
                          <w:rPr>
                            <w:sz w:val="24"/>
                          </w:rPr>
                          <w:t>earning and Kerboodle textbook, Chapter 2</w:t>
                        </w:r>
                        <w:r w:rsidR="00907631">
                          <w:rPr>
                            <w:sz w:val="24"/>
                          </w:rPr>
                          <w:t>7</w:t>
                        </w:r>
                        <w:r>
                          <w:rPr>
                            <w:sz w:val="24"/>
                          </w:rPr>
                          <w:t>.</w:t>
                        </w:r>
                        <w:proofErr w:type="gramEnd"/>
                        <w:r>
                          <w:rPr>
                            <w:sz w:val="24"/>
                          </w:rPr>
                          <w:t xml:space="preserve"> Practise past-paper questions at the end of topic (textbook pages</w:t>
                        </w:r>
                        <w:r w:rsidR="00907631">
                          <w:rPr>
                            <w:sz w:val="24"/>
                          </w:rPr>
                          <w:t xml:space="preserve"> 540-1</w:t>
                        </w:r>
                        <w:r>
                          <w:rPr>
                            <w:sz w:val="24"/>
                          </w:rPr>
                          <w:t>).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Arial" w:hAnsi="Arial" w:cs="Arial"/>
                <w:sz w:val="23"/>
                <w:szCs w:val="23"/>
              </w:rPr>
              <w:t>6.5.3 g</w:t>
            </w:r>
          </w:p>
        </w:tc>
        <w:tc>
          <w:tcPr>
            <w:tcW w:w="7797" w:type="dxa"/>
            <w:shd w:val="clear" w:color="auto" w:fill="auto"/>
          </w:tcPr>
          <w:p w:rsidR="00907631" w:rsidRPr="009F6363" w:rsidRDefault="00907631" w:rsidP="0077142F">
            <w:pPr>
              <w:pStyle w:val="02Head2"/>
              <w:spacing w:line="276" w:lineRule="auto"/>
              <w:ind w:right="176"/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</w:pP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Can you calculate 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the speed of blood </w:t>
            </w:r>
            <w:r w:rsidRPr="0066796D">
              <w:rPr>
                <w:rFonts w:ascii="Arial" w:hAnsi="Arial" w:cs="Arial"/>
                <w:b w:val="0"/>
                <w:i/>
                <w:color w:val="000000"/>
                <w:sz w:val="23"/>
                <w:szCs w:val="23"/>
                <w:lang w:eastAsia="en-GB"/>
              </w:rPr>
              <w:t>v</w: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in the body</w:t>
            </w:r>
            <w:proofErr w:type="gramStart"/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:</w:t>
            </w:r>
            <w:r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 xml:space="preserve"> </w:t>
            </w:r>
            <w:proofErr w:type="gramEnd"/>
            <w:r w:rsidRPr="00E50FC6">
              <w:rPr>
                <w:rFonts w:ascii="Arial" w:hAnsi="Arial" w:cs="Arial"/>
                <w:b w:val="0"/>
                <w:color w:val="000000"/>
                <w:position w:val="-24"/>
                <w:sz w:val="23"/>
                <w:szCs w:val="23"/>
                <w:lang w:eastAsia="en-GB"/>
              </w:rPr>
              <w:object w:dxaOrig="1540" w:dyaOrig="639">
                <v:shape id="_x0000_i1026" type="#_x0000_t75" style="width:77.25pt;height:32.25pt" o:ole="">
                  <v:imagedata r:id="rId9" o:title=""/>
                </v:shape>
                <o:OLEObject Type="Embed" ProgID="Equation.DSMT4" ShapeID="_x0000_i1026" DrawAspect="Content" ObjectID="_1676626098" r:id="rId10"/>
              </w:object>
            </w:r>
            <w:r w:rsidRPr="009F6363">
              <w:rPr>
                <w:rFonts w:ascii="Arial" w:hAnsi="Arial" w:cs="Arial"/>
                <w:b w:val="0"/>
                <w:color w:val="000000"/>
                <w:sz w:val="23"/>
                <w:szCs w:val="23"/>
                <w:lang w:eastAsia="en-GB"/>
              </w:rPr>
              <w:t>?</w:t>
            </w:r>
          </w:p>
        </w:tc>
        <w:tc>
          <w:tcPr>
            <w:tcW w:w="708" w:type="dxa"/>
            <w:shd w:val="clear" w:color="auto" w:fill="auto"/>
          </w:tcPr>
          <w:p w:rsidR="00907631" w:rsidRDefault="00907631" w:rsidP="0077142F">
            <w:pPr>
              <w:pStyle w:val="02Head2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pict>
                <v:roundrect id="_x0000_s1066" style="position:absolute;margin-left:0;margin-top:16.3pt;width:17.25pt;height:18pt;z-index:251690496;visibility:visible;mso-position-horizontal:center;mso-position-horizontal-relative:margin;mso-position-vertical-relative:text;v-text-anchor:middle" arcsize="10923f" strokeweight="1.5pt">
                  <w10:wrap anchorx="margin"/>
                </v:roundrect>
              </w:pict>
            </w:r>
          </w:p>
        </w:tc>
      </w:tr>
    </w:tbl>
    <w:p w:rsidR="00907631" w:rsidRDefault="00907631" w:rsidP="00907631">
      <w:pPr>
        <w:pStyle w:val="02Head2"/>
      </w:pPr>
    </w:p>
    <w:p w:rsidR="007D735B" w:rsidRDefault="007D735B" w:rsidP="003A08FB">
      <w:pPr>
        <w:pStyle w:val="02Head2"/>
      </w:pPr>
    </w:p>
    <w:p w:rsidR="007D735B" w:rsidRDefault="00907631" w:rsidP="003A08FB">
      <w:pPr>
        <w:pStyle w:val="02Head2"/>
      </w:pPr>
      <w:r>
        <w:rPr>
          <w:noProof/>
          <w:lang w:eastAsia="en-GB"/>
        </w:rPr>
        <w:lastRenderedPageBreak/>
        <w:pict>
          <v:shape id="_x0000_s1040" type="#_x0000_t202" style="position:absolute;margin-left:-27.8pt;margin-top:11.1pt;width:569.4pt;height:658.3pt;z-index:2516648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">
            <v:textbox style="mso-fit-shape-to-text:t">
              <w:txbxContent>
                <w:p w:rsidR="007D735B" w:rsidRDefault="007D735B" w:rsidP="007D735B">
                  <w:pPr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</w:pPr>
                  <w:r w:rsidRPr="00820284">
                    <w:rPr>
                      <w:rFonts w:cs="Arial"/>
                      <w:b/>
                      <w:sz w:val="24"/>
                      <w:szCs w:val="24"/>
                      <w:u w:val="single"/>
                    </w:rPr>
                    <w:t>Key Terms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A-Scan: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A method of scanning tissue that involves placing an ultrasound emitting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transducer on the surface of the body, and then measuring reflections of emitted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pulses. A-Scans are used to measure the foetal head size during pregnancy.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Acoustic Impedance: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The product of the speed of sound through a given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medium, and the density of the medium.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Anode: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A positively charged electrode.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Attenuation of X-Rays: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The reduction of X-ray intensity as they pass through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matter.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B-Scan: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A method of scanning tissue, used for more complex structures than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A-scans. Instead of the echo signals controlling the y-gain (as in A-scans), they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control the brightness of the oscilloscope spot. B-scans are used to determine the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placenta’s position during pregnancy.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Cathode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 negatively charged electrode.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Compton Effect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The decrease in a photon’s energy when it is scattered by a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charged particle. This results in a decrease in the photon’s frequency and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therefore an increase in its wavelength.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proofErr w:type="gramStart"/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Computerised Axial Tomography Scanning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 scanning method that produces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a cross section of the body by rotating a monochromatic x-ray beam around it, in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combination with a series of detectors.</w:t>
                  </w:r>
                  <w:proofErr w:type="gramEnd"/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Whilst it produces higher resolution images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that ultrasound and is non-invasive, it is highly ionising and costly.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Contrast Media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 contrast medium is a substance that ensures that there is a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significant difference between the density of the area being scanned and the rest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of the body. Barium is often chosen due to its high proton number. It is consumed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by the patient.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Gamma Camera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 type of detector used in PET scanners, consisting of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photomultiplier tubes that convert gamma photons into electrical pulses.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Medical Tracers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Gamma emitters that have suitably short half-lives to be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ingested into the body, and be detected externally for the duration of a medical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process.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Pair Production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The production of a particle</w:t>
                  </w:r>
                  <w:r w:rsidR="00AE039C">
                    <w:rPr>
                      <w:rFonts w:cs="Arial"/>
                      <w:sz w:val="24"/>
                      <w:szCs w:val="24"/>
                    </w:rPr>
                    <w:t xml:space="preserve"> /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antiparticle pair from a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sufficiently high energy photon.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907631">
                    <w:rPr>
                      <w:rFonts w:cs="Arial"/>
                      <w:b/>
                      <w:sz w:val="24"/>
                      <w:szCs w:val="24"/>
                    </w:rPr>
                    <w:t>Photoelectric Effect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The emission of electrons from a metal surface when light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above a certain frequency is shone on it.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AE039C">
                    <w:rPr>
                      <w:rFonts w:cs="Arial"/>
                      <w:b/>
                      <w:sz w:val="24"/>
                      <w:szCs w:val="24"/>
                    </w:rPr>
                    <w:t>Piezoelectric Effect: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 xml:space="preserve"> An effect shown by crystals like quartz. When a potential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difference is applied, the crystal will mechanically deform. Likewise, when the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crystal is deformed, a potential difference is produced.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AE039C">
                    <w:rPr>
                      <w:rFonts w:cs="Arial"/>
                      <w:b/>
                      <w:sz w:val="24"/>
                      <w:szCs w:val="24"/>
                    </w:rPr>
                    <w:t>Positron Emission Tomography Scans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 scanning technique that produces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cross-sectional and 3D images. It involves a radionuclide being injected into the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body, which then releases gamma photons that are detected by the scanning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machine.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AE039C">
                    <w:rPr>
                      <w:rFonts w:cs="Arial"/>
                      <w:b/>
                      <w:sz w:val="24"/>
                      <w:szCs w:val="24"/>
                    </w:rPr>
                    <w:t>Simple Scatter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The process of low energy photons scattering off a particle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without a change of momentum.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AE039C">
                    <w:rPr>
                      <w:rFonts w:cs="Arial"/>
                      <w:b/>
                      <w:sz w:val="24"/>
                      <w:szCs w:val="24"/>
                    </w:rPr>
                    <w:t>Ultrasound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Sound waves with a frequency higher than the upper-frequency</w:t>
                  </w:r>
                  <w:r>
                    <w:rPr>
                      <w:rFonts w:cs="Arial"/>
                      <w:sz w:val="24"/>
                      <w:szCs w:val="24"/>
                    </w:rPr>
                    <w:t xml:space="preserve"> 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audible to the human ear (</w:t>
                  </w:r>
                  <w:proofErr w:type="gramStart"/>
                  <w:r w:rsidRPr="00907631">
                    <w:rPr>
                      <w:rFonts w:cs="Arial"/>
                      <w:sz w:val="24"/>
                      <w:szCs w:val="24"/>
                    </w:rPr>
                    <w:t>20kHz</w:t>
                  </w:r>
                  <w:proofErr w:type="gramEnd"/>
                  <w:r w:rsidRPr="00907631">
                    <w:rPr>
                      <w:rFonts w:cs="Arial"/>
                      <w:sz w:val="24"/>
                      <w:szCs w:val="24"/>
                    </w:rPr>
                    <w:t>).</w:t>
                  </w:r>
                </w:p>
                <w:p w:rsidR="00907631" w:rsidRPr="00907631" w:rsidRDefault="00907631" w:rsidP="00907631">
                  <w:pPr>
                    <w:rPr>
                      <w:rFonts w:cs="Arial"/>
                      <w:sz w:val="24"/>
                      <w:szCs w:val="24"/>
                    </w:rPr>
                  </w:pPr>
                  <w:r w:rsidRPr="00AE039C">
                    <w:rPr>
                      <w:rFonts w:cs="Arial"/>
                      <w:b/>
                      <w:sz w:val="24"/>
                      <w:szCs w:val="24"/>
                    </w:rPr>
                    <w:t>X-Ray Tube</w:t>
                  </w:r>
                  <w:r w:rsidRPr="00907631">
                    <w:rPr>
                      <w:rFonts w:cs="Arial"/>
                      <w:sz w:val="24"/>
                      <w:szCs w:val="24"/>
                    </w:rPr>
                    <w:t>: An evacuated tube which converts electrical signals into X-rays.</w:t>
                  </w:r>
                </w:p>
              </w:txbxContent>
            </v:textbox>
          </v:shape>
        </w:pict>
      </w:r>
    </w:p>
    <w:p w:rsidR="007D735B" w:rsidRDefault="007D735B" w:rsidP="003A08FB">
      <w:pPr>
        <w:pStyle w:val="02Head2"/>
      </w:pPr>
    </w:p>
    <w:p w:rsidR="003A08FB" w:rsidRDefault="003A08F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Default="007D735B" w:rsidP="003A08FB">
      <w:pPr>
        <w:pStyle w:val="02Head2"/>
      </w:pPr>
    </w:p>
    <w:p w:rsidR="007D735B" w:rsidRPr="00907631" w:rsidRDefault="007D735B" w:rsidP="00907631">
      <w:pPr>
        <w:spacing w:after="0"/>
        <w:rPr>
          <w:rFonts w:ascii="Verdana" w:hAnsi="Verdana"/>
          <w:b/>
          <w:bCs/>
          <w:sz w:val="28"/>
          <w:szCs w:val="28"/>
        </w:rPr>
      </w:pPr>
    </w:p>
    <w:p w:rsidR="007D735B" w:rsidRDefault="007D735B" w:rsidP="003A08FB">
      <w:pPr>
        <w:pStyle w:val="02Head2"/>
      </w:pPr>
    </w:p>
    <w:sectPr w:rsidR="007D735B" w:rsidSect="00907631">
      <w:headerReference w:type="default" r:id="rId11"/>
      <w:footerReference w:type="default" r:id="rId12"/>
      <w:type w:val="continuous"/>
      <w:pgSz w:w="11906" w:h="16838"/>
      <w:pgMar w:top="1957" w:right="864" w:bottom="1440" w:left="864" w:header="792" w:footer="144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E1E" w:rsidRDefault="00AC6E1E">
      <w:r>
        <w:separator/>
      </w:r>
    </w:p>
    <w:p w:rsidR="00AC6E1E" w:rsidRDefault="00AC6E1E"/>
  </w:endnote>
  <w:endnote w:type="continuationSeparator" w:id="0">
    <w:p w:rsidR="00AC6E1E" w:rsidRDefault="00AC6E1E">
      <w:r>
        <w:continuationSeparator/>
      </w:r>
    </w:p>
    <w:p w:rsidR="00AC6E1E" w:rsidRDefault="00AC6E1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CD3713" w:rsidP="00472B0D">
    <w:pPr>
      <w:tabs>
        <w:tab w:val="right" w:pos="6660"/>
      </w:tabs>
      <w:rPr>
        <w:sz w:val="18"/>
      </w:rPr>
    </w:pPr>
    <w:r w:rsidRPr="00CD3713">
      <w:rPr>
        <w:noProof/>
        <w:sz w:val="18"/>
        <w:lang w:val="en-US"/>
      </w:rPr>
      <w:pict>
        <v:line id="Line 29" o:spid="_x0000_s2094" style="position:absolute;z-index:-251657216;visibility:visible" from="0,-4.3pt" to="511.2pt,-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0jHEwIAACk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"/>
      </w:pict>
    </w:r>
    <w:r w:rsidR="00530D82">
      <w:rPr>
        <w:sz w:val="18"/>
      </w:rPr>
      <w:t>© Oxford University Press 2016</w:t>
    </w:r>
    <w:r w:rsidR="009F44CA">
      <w:rPr>
        <w:sz w:val="18"/>
      </w:rPr>
      <w:tab/>
    </w:r>
    <w:hyperlink r:id="rId1" w:history="1">
      <w:r w:rsidR="009F44CA" w:rsidRPr="00632047">
        <w:rPr>
          <w:sz w:val="18"/>
        </w:rPr>
        <w:t>www.oxfordsecondary.co.uk/acknowledgements</w:t>
      </w:r>
    </w:hyperlink>
  </w:p>
  <w:p w:rsidR="009F44CA" w:rsidRDefault="009F44CA" w:rsidP="00472B0D">
    <w:pPr>
      <w:tabs>
        <w:tab w:val="right" w:pos="10152"/>
      </w:tabs>
    </w:pPr>
    <w:r w:rsidRPr="00AA162B">
      <w:rPr>
        <w:sz w:val="16"/>
        <w:szCs w:val="16"/>
      </w:rPr>
      <w:t>This resource sheet may have been changed from the original</w:t>
    </w:r>
    <w:r>
      <w:rPr>
        <w:sz w:val="18"/>
      </w:rPr>
      <w:tab/>
    </w:r>
    <w:r w:rsidR="00CD3713">
      <w:rPr>
        <w:sz w:val="18"/>
      </w:rPr>
      <w:fldChar w:fldCharType="begin"/>
    </w:r>
    <w:r>
      <w:rPr>
        <w:sz w:val="18"/>
      </w:rPr>
      <w:instrText xml:space="preserve"> PAGE </w:instrText>
    </w:r>
    <w:r w:rsidR="00CD3713">
      <w:rPr>
        <w:sz w:val="18"/>
      </w:rPr>
      <w:fldChar w:fldCharType="separate"/>
    </w:r>
    <w:r w:rsidR="00AE039C">
      <w:rPr>
        <w:noProof/>
        <w:sz w:val="18"/>
      </w:rPr>
      <w:t>2</w:t>
    </w:r>
    <w:r w:rsidR="00CD3713">
      <w:rPr>
        <w:sz w:val="18"/>
      </w:rPr>
      <w:fldChar w:fldCharType="end"/>
    </w:r>
  </w:p>
  <w:p w:rsidR="009F44CA" w:rsidRDefault="009F44CA" w:rsidP="009D23B1">
    <w:pPr>
      <w:tabs>
        <w:tab w:val="right" w:pos="9072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E1E" w:rsidRDefault="00AC6E1E">
      <w:r>
        <w:separator/>
      </w:r>
    </w:p>
    <w:p w:rsidR="00AC6E1E" w:rsidRDefault="00AC6E1E"/>
  </w:footnote>
  <w:footnote w:type="continuationSeparator" w:id="0">
    <w:p w:rsidR="00AC6E1E" w:rsidRDefault="00AC6E1E">
      <w:r>
        <w:continuationSeparator/>
      </w:r>
    </w:p>
    <w:p w:rsidR="00AC6E1E" w:rsidRDefault="00AC6E1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44CA" w:rsidRDefault="00CD3713" w:rsidP="00EA2B90">
    <w:r w:rsidRPr="00CD3713">
      <w:rPr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91" type="#_x0000_t202" style="position:absolute;margin-left:190.5pt;margin-top:-9.5pt;width:325.45pt;height:70.1pt;z-index:-251659264;mso-wrap-edited:f" wrapcoords="0 0 21600 0 21600 21600 0 21600 0 0" filled="f" stroked="f">
          <v:fill o:detectmouseclick="t"/>
          <v:textbox style="mso-next-textbox:#_x0000_s2091" inset=",7.2pt,,7.2pt">
            <w:txbxContent>
              <w:p w:rsidR="003A3BA6" w:rsidRDefault="003A3BA6" w:rsidP="003A3BA6">
                <w:pPr>
                  <w:tabs>
                    <w:tab w:val="left" w:pos="432"/>
                  </w:tabs>
                  <w:spacing w:after="0"/>
                  <w:jc w:val="right"/>
                  <w:rPr>
                    <w:b/>
                    <w:color w:val="595959"/>
                    <w:sz w:val="36"/>
                    <w:szCs w:val="36"/>
                  </w:rPr>
                </w:pPr>
                <w:r>
                  <w:rPr>
                    <w:b/>
                    <w:color w:val="595959"/>
                    <w:sz w:val="36"/>
                    <w:szCs w:val="36"/>
                  </w:rPr>
                  <w:t xml:space="preserve">Module 6 Knowledge Organiser: </w:t>
                </w:r>
                <w:r w:rsidR="006D7CC1">
                  <w:rPr>
                    <w:b/>
                    <w:color w:val="595959"/>
                    <w:sz w:val="36"/>
                    <w:szCs w:val="36"/>
                  </w:rPr>
                  <w:t>Medical Imaging</w:t>
                </w:r>
                <w:r>
                  <w:rPr>
                    <w:b/>
                    <w:color w:val="595959"/>
                    <w:sz w:val="36"/>
                    <w:szCs w:val="36"/>
                  </w:rPr>
                  <w:t xml:space="preserve"> (6.</w:t>
                </w:r>
                <w:r w:rsidR="006D7CC1">
                  <w:rPr>
                    <w:b/>
                    <w:color w:val="595959"/>
                    <w:sz w:val="36"/>
                    <w:szCs w:val="36"/>
                  </w:rPr>
                  <w:t>5</w:t>
                </w:r>
                <w:r>
                  <w:rPr>
                    <w:b/>
                    <w:color w:val="595959"/>
                    <w:sz w:val="36"/>
                    <w:szCs w:val="36"/>
                  </w:rPr>
                  <w:t>)</w:t>
                </w:r>
              </w:p>
              <w:p w:rsidR="009F44CA" w:rsidRPr="003A3BA6" w:rsidRDefault="009F44CA" w:rsidP="003A3BA6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580CC7"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-137160</wp:posOffset>
          </wp:positionV>
          <wp:extent cx="2390140" cy="330200"/>
          <wp:effectExtent l="19050" t="0" r="0" b="0"/>
          <wp:wrapNone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14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F44CA" w:rsidRPr="00472B0D" w:rsidRDefault="000F636B" w:rsidP="00472B0D">
    <w:pPr>
      <w:spacing w:after="0"/>
      <w:rPr>
        <w:b/>
        <w:i/>
        <w:color w:val="595959"/>
        <w:sz w:val="36"/>
        <w:szCs w:val="36"/>
      </w:rPr>
    </w:pPr>
    <w:r>
      <w:rPr>
        <w:b/>
        <w:i/>
        <w:color w:val="595959"/>
        <w:sz w:val="36"/>
        <w:szCs w:val="36"/>
      </w:rPr>
      <w:t>OCR</w:t>
    </w:r>
    <w:r w:rsidR="009F44CA" w:rsidRPr="00472B0D">
      <w:rPr>
        <w:b/>
        <w:i/>
        <w:color w:val="595959"/>
        <w:sz w:val="36"/>
        <w:szCs w:val="36"/>
      </w:rPr>
      <w:t xml:space="preserve"> </w:t>
    </w:r>
    <w:r>
      <w:rPr>
        <w:b/>
        <w:i/>
        <w:color w:val="595959"/>
        <w:sz w:val="36"/>
        <w:szCs w:val="36"/>
      </w:rPr>
      <w:t>Physics A</w:t>
    </w:r>
  </w:p>
  <w:p w:rsidR="009F44CA" w:rsidRDefault="00CD3713" w:rsidP="00472B0D">
    <w:r>
      <w:rPr>
        <w:lang w:eastAsia="en-GB"/>
      </w:rPr>
      <w:pict>
        <v:line id="_x0000_s2056" style="position:absolute;z-index:-251660288" from="0,14.4pt" to="511.2pt,14.4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E5B4B3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D532393"/>
    <w:multiLevelType w:val="multilevel"/>
    <w:tmpl w:val="864ECD6A"/>
    <w:name w:val="LetterList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rFonts w:hint="default"/>
        <w:b/>
        <w:i w:val="0"/>
      </w:r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32802355"/>
    <w:multiLevelType w:val="multilevel"/>
    <w:tmpl w:val="1C3C733C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">
    <w:nsid w:val="340C7070"/>
    <w:multiLevelType w:val="multilevel"/>
    <w:tmpl w:val="D1E85FD0"/>
    <w:lvl w:ilvl="0">
      <w:start w:val="1"/>
      <w:numFmt w:val="decimal"/>
      <w:pStyle w:val="09NumberList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36E70670"/>
    <w:multiLevelType w:val="hybridMultilevel"/>
    <w:tmpl w:val="47E45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2374FA"/>
    <w:multiLevelType w:val="hybridMultilevel"/>
    <w:tmpl w:val="FD5C5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AF62B9"/>
    <w:multiLevelType w:val="hybridMultilevel"/>
    <w:tmpl w:val="1BBC7A2A"/>
    <w:lvl w:ilvl="0" w:tplc="7012E910">
      <w:start w:val="1"/>
      <w:numFmt w:val="bullet"/>
      <w:pStyle w:val="03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2B7991"/>
    <w:multiLevelType w:val="multilevel"/>
    <w:tmpl w:val="D1E85FD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lowerLetter"/>
      <w:lvlText w:val="%2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2">
      <w:start w:val="1"/>
      <w:numFmt w:val="lowerRoman"/>
      <w:lvlRestart w:val="0"/>
      <w:lvlText w:val="%3"/>
      <w:lvlJc w:val="left"/>
      <w:pPr>
        <w:tabs>
          <w:tab w:val="num" w:pos="1080"/>
        </w:tabs>
        <w:ind w:left="1080" w:hanging="360"/>
      </w:pPr>
      <w:rPr>
        <w:rFonts w:hint="default"/>
        <w:b/>
        <w:bCs/>
        <w:i w:val="0"/>
        <w:iCs w:val="0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8">
    <w:nsid w:val="42445D03"/>
    <w:multiLevelType w:val="hybridMultilevel"/>
    <w:tmpl w:val="F66E72EC"/>
    <w:name w:val="BulletList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78F732E"/>
    <w:multiLevelType w:val="multilevel"/>
    <w:tmpl w:val="E1FAEAFC"/>
    <w:name w:val="RomLetterList"/>
    <w:lvl w:ilvl="0">
      <w:start w:val="1"/>
      <w:numFmt w:val="lowerRoman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0">
    <w:nsid w:val="56287EF4"/>
    <w:multiLevelType w:val="multilevel"/>
    <w:tmpl w:val="BECE6AE4"/>
    <w:name w:val="BulletList"/>
    <w:lvl w:ilvl="0">
      <w:start w:val="1"/>
      <w:numFmt w:val="bullet"/>
      <w:lvlRestart w:val="0"/>
      <w:lvlText w:val=""/>
      <w:lvlJc w:val="left"/>
      <w:pPr>
        <w:tabs>
          <w:tab w:val="num" w:pos="283"/>
        </w:tabs>
        <w:ind w:left="283" w:hanging="283"/>
      </w:pPr>
      <w:rPr>
        <w:rFonts w:ascii="Wingdings" w:hAnsi="Wingdings" w:hint="default"/>
      </w:rPr>
    </w:lvl>
    <w:lvl w:ilvl="1">
      <w:start w:val="1"/>
      <w:numFmt w:val="bullet"/>
      <w:lvlRestart w:val="0"/>
      <w:lvlText w:val=""/>
      <w:lvlJc w:val="left"/>
      <w:pPr>
        <w:tabs>
          <w:tab w:val="num" w:pos="0"/>
        </w:tabs>
        <w:ind w:left="567" w:hanging="284"/>
      </w:pPr>
      <w:rPr>
        <w:rFonts w:ascii="Wingdings" w:hAnsi="Wingdings" w:hint="default"/>
      </w:rPr>
    </w:lvl>
    <w:lvl w:ilvl="2">
      <w:start w:val="1"/>
      <w:numFmt w:val="lowerRoman"/>
      <w:lvlText w:val="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1">
    <w:nsid w:val="5850503A"/>
    <w:multiLevelType w:val="hybridMultilevel"/>
    <w:tmpl w:val="0FBCFC68"/>
    <w:name w:val="BulletList3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B081D80"/>
    <w:multiLevelType w:val="multilevel"/>
    <w:tmpl w:val="F2843342"/>
    <w:name w:val="RomLetterList"/>
    <w:lvl w:ilvl="0">
      <w:start w:val="1"/>
      <w:numFmt w:val="lowerRoman"/>
      <w:lvlText w:val="%1)"/>
      <w:lvlJc w:val="left"/>
      <w:pPr>
        <w:tabs>
          <w:tab w:val="num" w:pos="340"/>
        </w:tabs>
        <w:ind w:left="340" w:hanging="340"/>
      </w:pPr>
      <w:rPr>
        <w:rFonts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284"/>
      </w:pPr>
      <w:rPr>
        <w:rFonts w:hint="default"/>
        <w:b/>
        <w:i w:val="0"/>
      </w:rPr>
    </w:lvl>
    <w:lvl w:ilvl="2">
      <w:start w:val="1"/>
      <w:numFmt w:val="bullet"/>
      <w:lvlRestart w:val="0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3">
    <w:nsid w:val="61BB174F"/>
    <w:multiLevelType w:val="hybridMultilevel"/>
    <w:tmpl w:val="E7E02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7754B"/>
    <w:multiLevelType w:val="multilevel"/>
    <w:tmpl w:val="A2E01330"/>
    <w:name w:val="LetterList"/>
    <w:lvl w:ilvl="0">
      <w:start w:val="1"/>
      <w:numFmt w:val="lowerLetter"/>
      <w:lvlText w:val="%1"/>
      <w:lvlJc w:val="left"/>
      <w:pPr>
        <w:tabs>
          <w:tab w:val="num" w:pos="283"/>
        </w:tabs>
        <w:ind w:left="283" w:hanging="283"/>
      </w:pPr>
    </w:lvl>
    <w:lvl w:ilvl="1">
      <w:start w:val="1"/>
      <w:numFmt w:val="lowerRoman"/>
      <w:lvlText w:val="%2)"/>
      <w:lvlJc w:val="left"/>
      <w:pPr>
        <w:tabs>
          <w:tab w:val="num" w:pos="567"/>
        </w:tabs>
        <w:ind w:left="567" w:hanging="284"/>
      </w:pPr>
    </w:lvl>
    <w:lvl w:ilvl="2">
      <w:start w:val="1"/>
      <w:numFmt w:val="bullet"/>
      <w:lvlRestart w:val="0"/>
      <w:lvlText w:val=""/>
      <w:lvlJc w:val="left"/>
      <w:pPr>
        <w:tabs>
          <w:tab w:val="num" w:pos="794"/>
        </w:tabs>
        <w:ind w:left="794" w:hanging="227"/>
      </w:pPr>
      <w:rPr>
        <w:rFonts w:ascii="Wingdings" w:hAnsi="Wingdings" w:hint="default"/>
      </w:rPr>
    </w:lvl>
    <w:lvl w:ilvl="3">
      <w:start w:val="1"/>
      <w:numFmt w:val="decimal"/>
      <w:lvlText w:val="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5">
    <w:nsid w:val="75575E31"/>
    <w:multiLevelType w:val="hybridMultilevel"/>
    <w:tmpl w:val="9CFE3512"/>
    <w:lvl w:ilvl="0" w:tplc="943082DE">
      <w:start w:val="1"/>
      <w:numFmt w:val="bullet"/>
      <w:pStyle w:val="04BulletListLa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C66E93"/>
    <w:multiLevelType w:val="hybridMultilevel"/>
    <w:tmpl w:val="9F981010"/>
    <w:lvl w:ilvl="0" w:tplc="5D1A1E90">
      <w:start w:val="1"/>
      <w:numFmt w:val="bullet"/>
      <w:pStyle w:val="08TableBulletLis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16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3"/>
  </w:num>
  <w:num w:numId="1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embedSystemFonts/>
  <w:proofState w:spelling="clean" w:grammar="clean"/>
  <w:stylePaneFormatFilter w:val="3F21"/>
  <w:defaultTabStop w:val="720"/>
  <w:drawingGridHorizontalSpacing w:val="181"/>
  <w:drawingGridVerticalSpacing w:val="181"/>
  <w:noPunctuationKerning/>
  <w:characterSpacingControl w:val="doNotCompress"/>
  <w:hdrShapeDefaults>
    <o:shapedefaults v:ext="edit" spidmax="7170">
      <o:colormru v:ext="edit" colors="#89b8e1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BC76F5"/>
    <w:rsid w:val="000011AA"/>
    <w:rsid w:val="0000178B"/>
    <w:rsid w:val="00013502"/>
    <w:rsid w:val="000325FC"/>
    <w:rsid w:val="00033754"/>
    <w:rsid w:val="000555F5"/>
    <w:rsid w:val="0007405C"/>
    <w:rsid w:val="00084467"/>
    <w:rsid w:val="0008468D"/>
    <w:rsid w:val="000A2C80"/>
    <w:rsid w:val="000D0DE9"/>
    <w:rsid w:val="000D4628"/>
    <w:rsid w:val="000E0F0D"/>
    <w:rsid w:val="000F636B"/>
    <w:rsid w:val="00101F65"/>
    <w:rsid w:val="00106AA0"/>
    <w:rsid w:val="00117559"/>
    <w:rsid w:val="0011798C"/>
    <w:rsid w:val="00124DF9"/>
    <w:rsid w:val="0013502E"/>
    <w:rsid w:val="001428B6"/>
    <w:rsid w:val="001F5A07"/>
    <w:rsid w:val="001F7C3D"/>
    <w:rsid w:val="002078A4"/>
    <w:rsid w:val="002139F2"/>
    <w:rsid w:val="00226EA4"/>
    <w:rsid w:val="00231D84"/>
    <w:rsid w:val="00232037"/>
    <w:rsid w:val="00236082"/>
    <w:rsid w:val="00254C5A"/>
    <w:rsid w:val="00266C46"/>
    <w:rsid w:val="00273A0C"/>
    <w:rsid w:val="002745DF"/>
    <w:rsid w:val="002A032E"/>
    <w:rsid w:val="002C613F"/>
    <w:rsid w:val="002E253A"/>
    <w:rsid w:val="002E5933"/>
    <w:rsid w:val="00306ADD"/>
    <w:rsid w:val="00317968"/>
    <w:rsid w:val="00322912"/>
    <w:rsid w:val="00331379"/>
    <w:rsid w:val="0033174C"/>
    <w:rsid w:val="003327F7"/>
    <w:rsid w:val="00333AE9"/>
    <w:rsid w:val="003508BE"/>
    <w:rsid w:val="00354216"/>
    <w:rsid w:val="00362635"/>
    <w:rsid w:val="00364362"/>
    <w:rsid w:val="00365985"/>
    <w:rsid w:val="0037040F"/>
    <w:rsid w:val="00370750"/>
    <w:rsid w:val="003736B6"/>
    <w:rsid w:val="00380329"/>
    <w:rsid w:val="00387C0A"/>
    <w:rsid w:val="003905FF"/>
    <w:rsid w:val="0039520C"/>
    <w:rsid w:val="003A08FB"/>
    <w:rsid w:val="003A3BA6"/>
    <w:rsid w:val="003A6A98"/>
    <w:rsid w:val="003B19DD"/>
    <w:rsid w:val="003C4FA3"/>
    <w:rsid w:val="003C5535"/>
    <w:rsid w:val="003E0EAD"/>
    <w:rsid w:val="003F3D0C"/>
    <w:rsid w:val="003F4464"/>
    <w:rsid w:val="003F5BAB"/>
    <w:rsid w:val="003F5F1E"/>
    <w:rsid w:val="00402E0F"/>
    <w:rsid w:val="0040350D"/>
    <w:rsid w:val="00410EF8"/>
    <w:rsid w:val="00412BB3"/>
    <w:rsid w:val="00414948"/>
    <w:rsid w:val="004224AA"/>
    <w:rsid w:val="00425612"/>
    <w:rsid w:val="0042623E"/>
    <w:rsid w:val="00456944"/>
    <w:rsid w:val="00472B0D"/>
    <w:rsid w:val="0047559B"/>
    <w:rsid w:val="00480021"/>
    <w:rsid w:val="00480556"/>
    <w:rsid w:val="00496B0E"/>
    <w:rsid w:val="004A245B"/>
    <w:rsid w:val="004A2B36"/>
    <w:rsid w:val="004B76AE"/>
    <w:rsid w:val="004E135B"/>
    <w:rsid w:val="004E4980"/>
    <w:rsid w:val="005108F7"/>
    <w:rsid w:val="005244D3"/>
    <w:rsid w:val="00530D82"/>
    <w:rsid w:val="00556D0D"/>
    <w:rsid w:val="005635B0"/>
    <w:rsid w:val="00580CC7"/>
    <w:rsid w:val="00581993"/>
    <w:rsid w:val="00587DC3"/>
    <w:rsid w:val="005C6391"/>
    <w:rsid w:val="005D4BA9"/>
    <w:rsid w:val="005E1A1E"/>
    <w:rsid w:val="005E2D1E"/>
    <w:rsid w:val="005E5706"/>
    <w:rsid w:val="00607C17"/>
    <w:rsid w:val="00610217"/>
    <w:rsid w:val="006159DC"/>
    <w:rsid w:val="006238D7"/>
    <w:rsid w:val="00627FA7"/>
    <w:rsid w:val="0063307A"/>
    <w:rsid w:val="00646000"/>
    <w:rsid w:val="00646029"/>
    <w:rsid w:val="00653A10"/>
    <w:rsid w:val="00657D55"/>
    <w:rsid w:val="00660264"/>
    <w:rsid w:val="006644C4"/>
    <w:rsid w:val="00667771"/>
    <w:rsid w:val="006913F0"/>
    <w:rsid w:val="00692FFF"/>
    <w:rsid w:val="00694EBF"/>
    <w:rsid w:val="006B1A5B"/>
    <w:rsid w:val="006D40B6"/>
    <w:rsid w:val="006D7CC1"/>
    <w:rsid w:val="006E29C1"/>
    <w:rsid w:val="006E50D8"/>
    <w:rsid w:val="0071176E"/>
    <w:rsid w:val="00721319"/>
    <w:rsid w:val="00725C2B"/>
    <w:rsid w:val="00734B12"/>
    <w:rsid w:val="00736018"/>
    <w:rsid w:val="00751FE9"/>
    <w:rsid w:val="00756E9A"/>
    <w:rsid w:val="007621D2"/>
    <w:rsid w:val="0076757A"/>
    <w:rsid w:val="00771217"/>
    <w:rsid w:val="00780CE1"/>
    <w:rsid w:val="00791316"/>
    <w:rsid w:val="007A20C5"/>
    <w:rsid w:val="007A438B"/>
    <w:rsid w:val="007A5C2D"/>
    <w:rsid w:val="007B67C9"/>
    <w:rsid w:val="007C046D"/>
    <w:rsid w:val="007C4824"/>
    <w:rsid w:val="007D735B"/>
    <w:rsid w:val="007D771A"/>
    <w:rsid w:val="00820BC5"/>
    <w:rsid w:val="00827EE4"/>
    <w:rsid w:val="00832C23"/>
    <w:rsid w:val="00843B54"/>
    <w:rsid w:val="00847C1D"/>
    <w:rsid w:val="00855C29"/>
    <w:rsid w:val="00882182"/>
    <w:rsid w:val="008862BE"/>
    <w:rsid w:val="00896881"/>
    <w:rsid w:val="008A1686"/>
    <w:rsid w:val="008B69A2"/>
    <w:rsid w:val="008B71E3"/>
    <w:rsid w:val="008C355A"/>
    <w:rsid w:val="008C7211"/>
    <w:rsid w:val="008D615F"/>
    <w:rsid w:val="008D77D3"/>
    <w:rsid w:val="008E6917"/>
    <w:rsid w:val="008F0053"/>
    <w:rsid w:val="008F0F24"/>
    <w:rsid w:val="008F58CC"/>
    <w:rsid w:val="00907631"/>
    <w:rsid w:val="00935EE7"/>
    <w:rsid w:val="00940C66"/>
    <w:rsid w:val="009627D3"/>
    <w:rsid w:val="00974405"/>
    <w:rsid w:val="009974B9"/>
    <w:rsid w:val="009A2E82"/>
    <w:rsid w:val="009A30BF"/>
    <w:rsid w:val="009C07C4"/>
    <w:rsid w:val="009C4A1F"/>
    <w:rsid w:val="009D23B1"/>
    <w:rsid w:val="009D7367"/>
    <w:rsid w:val="009E1D9C"/>
    <w:rsid w:val="009E6E09"/>
    <w:rsid w:val="009F44CA"/>
    <w:rsid w:val="00A023DA"/>
    <w:rsid w:val="00A03FF8"/>
    <w:rsid w:val="00A23EEA"/>
    <w:rsid w:val="00A44842"/>
    <w:rsid w:val="00A50ECD"/>
    <w:rsid w:val="00A74F98"/>
    <w:rsid w:val="00A81651"/>
    <w:rsid w:val="00A83770"/>
    <w:rsid w:val="00A87864"/>
    <w:rsid w:val="00A94562"/>
    <w:rsid w:val="00AA5FD3"/>
    <w:rsid w:val="00AB56F1"/>
    <w:rsid w:val="00AC6357"/>
    <w:rsid w:val="00AC6E1E"/>
    <w:rsid w:val="00AE039C"/>
    <w:rsid w:val="00AE455B"/>
    <w:rsid w:val="00AF4B58"/>
    <w:rsid w:val="00B04CCE"/>
    <w:rsid w:val="00B13792"/>
    <w:rsid w:val="00B21E62"/>
    <w:rsid w:val="00B43F5E"/>
    <w:rsid w:val="00B50509"/>
    <w:rsid w:val="00B52025"/>
    <w:rsid w:val="00B63478"/>
    <w:rsid w:val="00B67E65"/>
    <w:rsid w:val="00B76C9D"/>
    <w:rsid w:val="00B820C7"/>
    <w:rsid w:val="00B83867"/>
    <w:rsid w:val="00B8705C"/>
    <w:rsid w:val="00B979D4"/>
    <w:rsid w:val="00BA1B1E"/>
    <w:rsid w:val="00BA556A"/>
    <w:rsid w:val="00BA62FA"/>
    <w:rsid w:val="00BC5B28"/>
    <w:rsid w:val="00BC76F5"/>
    <w:rsid w:val="00BE0CB9"/>
    <w:rsid w:val="00BF040B"/>
    <w:rsid w:val="00BF360D"/>
    <w:rsid w:val="00C14C12"/>
    <w:rsid w:val="00C438B3"/>
    <w:rsid w:val="00C56588"/>
    <w:rsid w:val="00C86632"/>
    <w:rsid w:val="00C93EE8"/>
    <w:rsid w:val="00C94C1B"/>
    <w:rsid w:val="00CA7ACA"/>
    <w:rsid w:val="00CD3713"/>
    <w:rsid w:val="00CD530F"/>
    <w:rsid w:val="00CF25FE"/>
    <w:rsid w:val="00CF6EDE"/>
    <w:rsid w:val="00D17755"/>
    <w:rsid w:val="00D33751"/>
    <w:rsid w:val="00D5106D"/>
    <w:rsid w:val="00D65F3C"/>
    <w:rsid w:val="00D675B2"/>
    <w:rsid w:val="00D872AD"/>
    <w:rsid w:val="00D979B9"/>
    <w:rsid w:val="00DA33A2"/>
    <w:rsid w:val="00DC23B4"/>
    <w:rsid w:val="00DD3599"/>
    <w:rsid w:val="00DD3970"/>
    <w:rsid w:val="00DE7654"/>
    <w:rsid w:val="00E00244"/>
    <w:rsid w:val="00E0192A"/>
    <w:rsid w:val="00E023B4"/>
    <w:rsid w:val="00E11630"/>
    <w:rsid w:val="00E16EEB"/>
    <w:rsid w:val="00E23450"/>
    <w:rsid w:val="00E36728"/>
    <w:rsid w:val="00E5625C"/>
    <w:rsid w:val="00E56E1C"/>
    <w:rsid w:val="00E8589E"/>
    <w:rsid w:val="00E87304"/>
    <w:rsid w:val="00E971D7"/>
    <w:rsid w:val="00EA2B90"/>
    <w:rsid w:val="00EA78F8"/>
    <w:rsid w:val="00EB2BAB"/>
    <w:rsid w:val="00EC675D"/>
    <w:rsid w:val="00ED0DC6"/>
    <w:rsid w:val="00EE185E"/>
    <w:rsid w:val="00EE617C"/>
    <w:rsid w:val="00EE6E14"/>
    <w:rsid w:val="00EE6FA5"/>
    <w:rsid w:val="00F22AD8"/>
    <w:rsid w:val="00F31AFC"/>
    <w:rsid w:val="00F65E23"/>
    <w:rsid w:val="00F73759"/>
    <w:rsid w:val="00F863F5"/>
    <w:rsid w:val="00F91122"/>
    <w:rsid w:val="00FC4CF8"/>
    <w:rsid w:val="00FF6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>
      <o:colormru v:ext="edit" colors="#89b8e1"/>
    </o:shapedefaults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7493"/>
    <w:pPr>
      <w:spacing w:after="120"/>
    </w:pPr>
    <w:rPr>
      <w:rFonts w:ascii="Arial" w:eastAsia="Times New Roman" w:hAnsi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DD3970"/>
    <w:pPr>
      <w:keepNext/>
      <w:suppressAutoHyphens/>
      <w:spacing w:after="240" w:line="440" w:lineRule="exact"/>
      <w:outlineLvl w:val="0"/>
    </w:pPr>
    <w:rPr>
      <w:rFonts w:ascii="Verdana" w:hAnsi="Verdana"/>
      <w:b/>
      <w:kern w:val="28"/>
      <w:sz w:val="36"/>
    </w:rPr>
  </w:style>
  <w:style w:type="paragraph" w:styleId="Heading2">
    <w:name w:val="heading 2"/>
    <w:basedOn w:val="Normal"/>
    <w:next w:val="Normal"/>
    <w:qFormat/>
    <w:rsid w:val="005F4328"/>
    <w:pPr>
      <w:keepNext/>
      <w:spacing w:before="240" w:line="400" w:lineRule="exact"/>
      <w:outlineLvl w:val="1"/>
    </w:pPr>
    <w:rPr>
      <w:rFonts w:ascii="Verdana" w:hAnsi="Verdana"/>
      <w:b/>
      <w:sz w:val="32"/>
    </w:rPr>
  </w:style>
  <w:style w:type="paragraph" w:styleId="Heading3">
    <w:name w:val="heading 3"/>
    <w:basedOn w:val="Normal"/>
    <w:next w:val="Normal"/>
    <w:qFormat/>
    <w:rsid w:val="001A7493"/>
    <w:pPr>
      <w:keepNext/>
      <w:spacing w:before="240" w:line="360" w:lineRule="exact"/>
      <w:outlineLvl w:val="2"/>
    </w:pPr>
    <w:rPr>
      <w:b/>
      <w:i/>
      <w:sz w:val="32"/>
    </w:rPr>
  </w:style>
  <w:style w:type="paragraph" w:styleId="Heading4">
    <w:name w:val="heading 4"/>
    <w:basedOn w:val="Normal"/>
    <w:next w:val="Normal"/>
    <w:qFormat/>
    <w:rsid w:val="001A7493"/>
    <w:pPr>
      <w:keepNext/>
      <w:spacing w:before="120" w:after="0" w:line="320" w:lineRule="exact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1A7493"/>
    <w:pPr>
      <w:keepNext/>
      <w:spacing w:after="0"/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1A7493"/>
    <w:pPr>
      <w:keepNext/>
      <w:spacing w:before="120" w:after="0" w:line="260" w:lineRule="exact"/>
      <w:outlineLvl w:val="5"/>
    </w:pPr>
    <w:rPr>
      <w:b/>
      <w:bCs/>
      <w:i/>
      <w:sz w:val="24"/>
    </w:rPr>
  </w:style>
  <w:style w:type="paragraph" w:styleId="Heading7">
    <w:name w:val="heading 7"/>
    <w:basedOn w:val="Normal"/>
    <w:next w:val="Normal"/>
    <w:qFormat/>
    <w:rsid w:val="001A7493"/>
    <w:pPr>
      <w:spacing w:before="60" w:after="0" w:line="260" w:lineRule="exact"/>
      <w:outlineLvl w:val="6"/>
    </w:pPr>
    <w:rPr>
      <w:rFonts w:ascii="Times New Roman" w:hAnsi="Times New Roman"/>
      <w:b/>
    </w:rPr>
  </w:style>
  <w:style w:type="paragraph" w:styleId="Heading8">
    <w:name w:val="heading 8"/>
    <w:basedOn w:val="Normal"/>
    <w:next w:val="Normal"/>
    <w:qFormat/>
    <w:rsid w:val="001A7493"/>
    <w:pPr>
      <w:spacing w:before="60" w:after="60"/>
      <w:outlineLvl w:val="7"/>
    </w:pPr>
    <w:rPr>
      <w:rFonts w:ascii="Times New Roman" w:hAnsi="Times New Roman"/>
      <w:b/>
    </w:rPr>
  </w:style>
  <w:style w:type="paragraph" w:styleId="Heading9">
    <w:name w:val="heading 9"/>
    <w:basedOn w:val="Normal"/>
    <w:next w:val="Normal"/>
    <w:qFormat/>
    <w:rsid w:val="001A7493"/>
    <w:pPr>
      <w:spacing w:before="60" w:after="60"/>
      <w:outlineLvl w:val="8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1Head1">
    <w:name w:val="01 = Head 1"/>
    <w:qFormat/>
    <w:rsid w:val="005244D3"/>
    <w:pPr>
      <w:spacing w:line="440" w:lineRule="exact"/>
      <w:ind w:right="1584"/>
    </w:pPr>
    <w:rPr>
      <w:rFonts w:ascii="Verdana" w:eastAsia="Times New Roman" w:hAnsi="Verdana"/>
      <w:b/>
      <w:bCs/>
      <w:kern w:val="28"/>
      <w:sz w:val="32"/>
      <w:szCs w:val="32"/>
      <w:lang w:eastAsia="en-US"/>
    </w:rPr>
  </w:style>
  <w:style w:type="paragraph" w:customStyle="1" w:styleId="02Head2">
    <w:name w:val="02 = Head 2"/>
    <w:qFormat/>
    <w:rsid w:val="005244D3"/>
    <w:pPr>
      <w:spacing w:before="240" w:after="120" w:line="400" w:lineRule="exact"/>
      <w:ind w:right="1584"/>
    </w:pPr>
    <w:rPr>
      <w:rFonts w:ascii="Verdana" w:eastAsia="Times New Roman" w:hAnsi="Verdana"/>
      <w:b/>
      <w:bCs/>
      <w:sz w:val="28"/>
      <w:szCs w:val="28"/>
      <w:lang w:eastAsia="en-US"/>
    </w:rPr>
  </w:style>
  <w:style w:type="paragraph" w:customStyle="1" w:styleId="03BulletList">
    <w:name w:val="03 = Bullet List"/>
    <w:qFormat/>
    <w:rsid w:val="007C4824"/>
    <w:pPr>
      <w:numPr>
        <w:numId w:val="2"/>
      </w:numPr>
      <w:spacing w:after="60"/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4BulletListLast">
    <w:name w:val="04 = Bullet List Last"/>
    <w:qFormat/>
    <w:rsid w:val="007C4824"/>
    <w:pPr>
      <w:numPr>
        <w:numId w:val="3"/>
      </w:numPr>
      <w:ind w:right="1584"/>
    </w:pPr>
    <w:rPr>
      <w:rFonts w:ascii="Arial" w:hAnsi="Arial" w:cs="Arial"/>
      <w:sz w:val="23"/>
      <w:szCs w:val="23"/>
      <w:lang w:eastAsia="en-US"/>
    </w:rPr>
  </w:style>
  <w:style w:type="paragraph" w:customStyle="1" w:styleId="05Text">
    <w:name w:val="05 = Text"/>
    <w:qFormat/>
    <w:rsid w:val="007C4824"/>
    <w:pPr>
      <w:tabs>
        <w:tab w:val="left" w:pos="360"/>
        <w:tab w:val="left" w:pos="720"/>
        <w:tab w:val="left" w:pos="1080"/>
        <w:tab w:val="right" w:pos="10152"/>
      </w:tabs>
      <w:spacing w:after="12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6TextLast">
    <w:name w:val="06 = Text Last"/>
    <w:qFormat/>
    <w:rsid w:val="007C4824"/>
    <w:pPr>
      <w:tabs>
        <w:tab w:val="left" w:pos="360"/>
        <w:tab w:val="left" w:pos="720"/>
        <w:tab w:val="left" w:pos="1080"/>
        <w:tab w:val="right" w:pos="10152"/>
      </w:tabs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07TableText">
    <w:name w:val="07 = Table Text"/>
    <w:qFormat/>
    <w:rsid w:val="007C4824"/>
    <w:pPr>
      <w:spacing w:before="60" w:after="60"/>
      <w:jc w:val="center"/>
    </w:pPr>
    <w:rPr>
      <w:rFonts w:ascii="Arial" w:eastAsia="Times New Roman" w:hAnsi="Arial" w:cs="Arial"/>
      <w:color w:val="000000"/>
      <w:sz w:val="23"/>
      <w:szCs w:val="23"/>
      <w:lang w:eastAsia="en-US"/>
    </w:rPr>
  </w:style>
  <w:style w:type="paragraph" w:customStyle="1" w:styleId="08TableBulletList">
    <w:name w:val="08 = Table Bullet List"/>
    <w:qFormat/>
    <w:rsid w:val="007C4824"/>
    <w:pPr>
      <w:numPr>
        <w:numId w:val="4"/>
      </w:numPr>
      <w:spacing w:after="60"/>
    </w:pPr>
    <w:rPr>
      <w:rFonts w:ascii="Arial" w:hAnsi="Arial" w:cs="Arial"/>
      <w:sz w:val="23"/>
      <w:szCs w:val="23"/>
      <w:lang w:eastAsia="en-US"/>
    </w:rPr>
  </w:style>
  <w:style w:type="paragraph" w:customStyle="1" w:styleId="09NumberList">
    <w:name w:val="09 = Number List"/>
    <w:qFormat/>
    <w:rsid w:val="007C4824"/>
    <w:pPr>
      <w:numPr>
        <w:numId w:val="5"/>
      </w:numPr>
      <w:tabs>
        <w:tab w:val="left" w:pos="720"/>
        <w:tab w:val="left" w:pos="1080"/>
        <w:tab w:val="right" w:pos="10152"/>
      </w:tabs>
      <w:spacing w:after="60"/>
      <w:ind w:right="1584"/>
    </w:pPr>
    <w:rPr>
      <w:rFonts w:ascii="Arial" w:eastAsia="Times New Roman" w:hAnsi="Arial" w:cs="Arial"/>
      <w:sz w:val="23"/>
      <w:szCs w:val="23"/>
      <w:lang w:eastAsia="en-US"/>
    </w:rPr>
  </w:style>
  <w:style w:type="paragraph" w:customStyle="1" w:styleId="10NumberList">
    <w:name w:val="10 = Number List"/>
    <w:qFormat/>
    <w:rsid w:val="00EE617C"/>
    <w:pPr>
      <w:tabs>
        <w:tab w:val="left" w:pos="360"/>
        <w:tab w:val="left" w:pos="720"/>
        <w:tab w:val="left" w:pos="1080"/>
        <w:tab w:val="right" w:pos="10152"/>
      </w:tabs>
      <w:spacing w:after="60"/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customStyle="1" w:styleId="11NumberListLast">
    <w:name w:val="11 = Number List Last"/>
    <w:qFormat/>
    <w:rsid w:val="00EE617C"/>
    <w:pPr>
      <w:tabs>
        <w:tab w:val="left" w:pos="360"/>
        <w:tab w:val="left" w:pos="720"/>
        <w:tab w:val="left" w:pos="1080"/>
        <w:tab w:val="right" w:pos="10152"/>
      </w:tabs>
      <w:ind w:left="360" w:right="1584" w:hanging="360"/>
    </w:pPr>
    <w:rPr>
      <w:rFonts w:ascii="Arial" w:eastAsia="Times New Roman" w:hAnsi="Arial"/>
      <w:sz w:val="23"/>
      <w:szCs w:val="23"/>
      <w:lang w:eastAsia="en-US"/>
    </w:rPr>
  </w:style>
  <w:style w:type="paragraph" w:styleId="BalloonText">
    <w:name w:val="Balloon Text"/>
    <w:basedOn w:val="Normal"/>
    <w:link w:val="BalloonTextChar"/>
    <w:rsid w:val="0000178B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rsid w:val="0000178B"/>
    <w:rPr>
      <w:rFonts w:ascii="Lucida Grande" w:eastAsia="Times New Roman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rsid w:val="002078A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078A4"/>
    <w:rPr>
      <w:rFonts w:ascii="Arial" w:eastAsia="Times New Roman" w:hAnsi="Arial"/>
      <w:sz w:val="22"/>
      <w:lang w:val="en-GB"/>
    </w:rPr>
  </w:style>
  <w:style w:type="paragraph" w:styleId="Footer">
    <w:name w:val="footer"/>
    <w:basedOn w:val="Normal"/>
    <w:link w:val="FooterChar"/>
    <w:rsid w:val="002078A4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2078A4"/>
    <w:rPr>
      <w:rFonts w:ascii="Arial" w:eastAsia="Times New Roman" w:hAnsi="Arial"/>
      <w:sz w:val="22"/>
      <w:lang w:val="en-GB"/>
    </w:rPr>
  </w:style>
  <w:style w:type="character" w:styleId="CommentReference">
    <w:name w:val="annotation reference"/>
    <w:rsid w:val="003E0EAD"/>
    <w:rPr>
      <w:sz w:val="16"/>
      <w:szCs w:val="16"/>
    </w:rPr>
  </w:style>
  <w:style w:type="paragraph" w:styleId="CommentText">
    <w:name w:val="annotation text"/>
    <w:basedOn w:val="Normal"/>
    <w:link w:val="CommentTextChar"/>
    <w:rsid w:val="003E0EAD"/>
    <w:rPr>
      <w:sz w:val="20"/>
    </w:rPr>
  </w:style>
  <w:style w:type="character" w:customStyle="1" w:styleId="CommentTextChar">
    <w:name w:val="Comment Text Char"/>
    <w:link w:val="CommentText"/>
    <w:rsid w:val="003E0EAD"/>
    <w:rPr>
      <w:rFonts w:ascii="Arial" w:eastAsia="Times New Roman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3E0EAD"/>
    <w:rPr>
      <w:b/>
      <w:bCs/>
    </w:rPr>
  </w:style>
  <w:style w:type="character" w:customStyle="1" w:styleId="CommentSubjectChar">
    <w:name w:val="Comment Subject Char"/>
    <w:link w:val="CommentSubject"/>
    <w:rsid w:val="003E0EAD"/>
    <w:rPr>
      <w:rFonts w:ascii="Arial" w:eastAsia="Times New Roman" w:hAnsi="Arial"/>
      <w:b/>
      <w:bCs/>
      <w:lang w:eastAsia="en-US"/>
    </w:rPr>
  </w:style>
  <w:style w:type="table" w:styleId="TableGrid">
    <w:name w:val="Table Grid"/>
    <w:basedOn w:val="TableNormal"/>
    <w:rsid w:val="001F5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0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oxfordsecondary.co.uk/acknowledgement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2335</CharactersWithSpaces>
  <SharedDoc>false</SharedDoc>
  <HyperlinkBase/>
  <HLinks>
    <vt:vector size="6" baseType="variant">
      <vt:variant>
        <vt:i4>589919</vt:i4>
      </vt:variant>
      <vt:variant>
        <vt:i4>0</vt:i4>
      </vt:variant>
      <vt:variant>
        <vt:i4>0</vt:i4>
      </vt:variant>
      <vt:variant>
        <vt:i4>5</vt:i4>
      </vt:variant>
      <vt:variant>
        <vt:lpwstr>http://www.oxfordsecondary.co.uk/acknowledgements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2018-03-15T17:46:00Z</dcterms:created>
  <dcterms:modified xsi:type="dcterms:W3CDTF">2021-03-07T12:42:00Z</dcterms:modified>
</cp:coreProperties>
</file>