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4EDC" w:rsidRDefault="00744EDC" w:rsidP="00744EDC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Knowledge Organiser</w:t>
      </w:r>
    </w:p>
    <w:p w:rsidR="00744EDC" w:rsidRPr="00F000F3" w:rsidRDefault="00744EDC" w:rsidP="00744EDC">
      <w:pPr>
        <w:spacing w:after="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Year </w:t>
      </w:r>
      <w:r w:rsidR="00CF5DEA">
        <w:rPr>
          <w:b/>
          <w:sz w:val="24"/>
          <w:szCs w:val="24"/>
          <w:u w:val="single"/>
        </w:rPr>
        <w:t>11</w:t>
      </w:r>
      <w:bookmarkStart w:id="0" w:name="_GoBack"/>
      <w:bookmarkEnd w:id="0"/>
      <w:r>
        <w:rPr>
          <w:b/>
          <w:sz w:val="24"/>
          <w:szCs w:val="24"/>
          <w:u w:val="single"/>
        </w:rPr>
        <w:t xml:space="preserve"> Half term</w:t>
      </w:r>
      <w:r w:rsidR="002C0436">
        <w:rPr>
          <w:b/>
          <w:sz w:val="24"/>
          <w:szCs w:val="24"/>
          <w:u w:val="single"/>
        </w:rPr>
        <w:t xml:space="preserve"> 6</w:t>
      </w:r>
    </w:p>
    <w:tbl>
      <w:tblPr>
        <w:tblStyle w:val="TableGrid"/>
        <w:tblW w:w="15363" w:type="dxa"/>
        <w:tblLayout w:type="fixed"/>
        <w:tblLook w:val="04A0" w:firstRow="1" w:lastRow="0" w:firstColumn="1" w:lastColumn="0" w:noHBand="0" w:noVBand="1"/>
      </w:tblPr>
      <w:tblGrid>
        <w:gridCol w:w="1980"/>
        <w:gridCol w:w="2989"/>
        <w:gridCol w:w="2126"/>
        <w:gridCol w:w="1906"/>
        <w:gridCol w:w="2082"/>
        <w:gridCol w:w="2140"/>
        <w:gridCol w:w="2140"/>
      </w:tblGrid>
      <w:tr w:rsidR="00744EDC" w:rsidTr="00434F65">
        <w:tc>
          <w:tcPr>
            <w:tcW w:w="1980" w:type="dxa"/>
          </w:tcPr>
          <w:p w:rsidR="00744EDC" w:rsidRPr="00355B70" w:rsidRDefault="00744EDC" w:rsidP="00434F65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TOPIC</w:t>
            </w:r>
          </w:p>
        </w:tc>
        <w:tc>
          <w:tcPr>
            <w:tcW w:w="2989" w:type="dxa"/>
          </w:tcPr>
          <w:p w:rsidR="00744EDC" w:rsidRPr="00355B70" w:rsidRDefault="00744EDC" w:rsidP="00434F65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SUB TOPICS</w:t>
            </w:r>
          </w:p>
        </w:tc>
        <w:tc>
          <w:tcPr>
            <w:tcW w:w="2126" w:type="dxa"/>
          </w:tcPr>
          <w:p w:rsidR="00744EDC" w:rsidRPr="00355B70" w:rsidRDefault="00744EDC" w:rsidP="00434F65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POSSIBLE HOMEWORK TASKS</w:t>
            </w:r>
          </w:p>
        </w:tc>
        <w:tc>
          <w:tcPr>
            <w:tcW w:w="1906" w:type="dxa"/>
          </w:tcPr>
          <w:p w:rsidR="00744EDC" w:rsidRPr="00355B70" w:rsidRDefault="00744EDC" w:rsidP="00434F65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ASSESSMENT</w:t>
            </w:r>
          </w:p>
        </w:tc>
        <w:tc>
          <w:tcPr>
            <w:tcW w:w="2082" w:type="dxa"/>
          </w:tcPr>
          <w:p w:rsidR="00744EDC" w:rsidRPr="00355B70" w:rsidRDefault="00744EDC" w:rsidP="00434F65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KEY VOCABULARY</w:t>
            </w:r>
          </w:p>
        </w:tc>
        <w:tc>
          <w:tcPr>
            <w:tcW w:w="2140" w:type="dxa"/>
          </w:tcPr>
          <w:p w:rsidR="00744EDC" w:rsidRPr="00355B70" w:rsidRDefault="00744EDC" w:rsidP="00434F65">
            <w:pPr>
              <w:rPr>
                <w:b/>
                <w:bCs/>
              </w:rPr>
            </w:pPr>
            <w:r>
              <w:rPr>
                <w:b/>
                <w:bCs/>
              </w:rPr>
              <w:t>KEY FACTS</w:t>
            </w:r>
          </w:p>
        </w:tc>
        <w:tc>
          <w:tcPr>
            <w:tcW w:w="2140" w:type="dxa"/>
          </w:tcPr>
          <w:p w:rsidR="00744EDC" w:rsidRPr="00355B70" w:rsidRDefault="00744EDC" w:rsidP="00434F65">
            <w:pPr>
              <w:rPr>
                <w:b/>
                <w:bCs/>
              </w:rPr>
            </w:pPr>
            <w:r w:rsidRPr="00355B70">
              <w:rPr>
                <w:b/>
                <w:bCs/>
              </w:rPr>
              <w:t>STRETCH &amp; CHALLENGE (THIRST FOR LEARNING)</w:t>
            </w:r>
          </w:p>
        </w:tc>
      </w:tr>
      <w:tr w:rsidR="00744EDC" w:rsidTr="00434F65">
        <w:tc>
          <w:tcPr>
            <w:tcW w:w="1980" w:type="dxa"/>
            <w:vMerge w:val="restart"/>
          </w:tcPr>
          <w:p w:rsidR="00744EDC" w:rsidRDefault="00744EDC" w:rsidP="00434F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Virgil Lit. text</w:t>
            </w:r>
            <w:r w:rsidR="00951EDC">
              <w:rPr>
                <w:rFonts w:ascii="Arial" w:hAnsi="Arial" w:cs="Arial"/>
                <w:sz w:val="28"/>
                <w:szCs w:val="28"/>
              </w:rPr>
              <w:t>- final revision</w:t>
            </w:r>
            <w:r w:rsidR="00952AA0">
              <w:rPr>
                <w:rFonts w:ascii="Arial" w:hAnsi="Arial" w:cs="Arial"/>
                <w:sz w:val="28"/>
                <w:szCs w:val="28"/>
              </w:rPr>
              <w:t>- extracts</w:t>
            </w:r>
          </w:p>
          <w:p w:rsidR="00744EDC" w:rsidRDefault="00744EDC" w:rsidP="00434F65">
            <w:pPr>
              <w:rPr>
                <w:rFonts w:ascii="Arial" w:hAnsi="Arial" w:cs="Arial"/>
                <w:sz w:val="28"/>
                <w:szCs w:val="28"/>
              </w:rPr>
            </w:pPr>
          </w:p>
          <w:p w:rsidR="00744EDC" w:rsidRDefault="00744EDC" w:rsidP="00951EDC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Revision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 xml:space="preserve">of </w:t>
            </w:r>
            <w:r w:rsidR="00951EDC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952AA0">
              <w:rPr>
                <w:rFonts w:ascii="Arial" w:hAnsi="Arial" w:cs="Arial"/>
                <w:sz w:val="28"/>
                <w:szCs w:val="28"/>
              </w:rPr>
              <w:t>some</w:t>
            </w:r>
            <w:proofErr w:type="gramEnd"/>
            <w:r w:rsidR="00952AA0">
              <w:rPr>
                <w:rFonts w:ascii="Arial" w:hAnsi="Arial" w:cs="Arial"/>
                <w:sz w:val="28"/>
                <w:szCs w:val="28"/>
              </w:rPr>
              <w:t xml:space="preserve"> key structures</w:t>
            </w:r>
          </w:p>
          <w:p w:rsidR="00951EDC" w:rsidRDefault="00951EDC" w:rsidP="00951EDC">
            <w:pPr>
              <w:rPr>
                <w:rFonts w:ascii="Arial" w:hAnsi="Arial" w:cs="Arial"/>
                <w:sz w:val="28"/>
                <w:szCs w:val="28"/>
              </w:rPr>
            </w:pPr>
          </w:p>
          <w:p w:rsidR="00951EDC" w:rsidRDefault="00951EDC" w:rsidP="00951EDC">
            <w:pPr>
              <w:rPr>
                <w:rFonts w:ascii="Arial" w:hAnsi="Arial" w:cs="Arial"/>
                <w:sz w:val="28"/>
                <w:szCs w:val="28"/>
              </w:rPr>
            </w:pPr>
          </w:p>
          <w:p w:rsidR="00744EDC" w:rsidRDefault="00744EDC" w:rsidP="00434F65">
            <w:pPr>
              <w:rPr>
                <w:rFonts w:ascii="Arial" w:hAnsi="Arial" w:cs="Arial"/>
                <w:sz w:val="28"/>
                <w:szCs w:val="28"/>
              </w:rPr>
            </w:pPr>
          </w:p>
          <w:p w:rsidR="00744EDC" w:rsidRDefault="00744EDC" w:rsidP="00434F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Sources revision </w:t>
            </w:r>
            <w:r w:rsidR="00951EDC">
              <w:rPr>
                <w:rFonts w:ascii="Arial" w:hAnsi="Arial" w:cs="Arial"/>
                <w:sz w:val="28"/>
                <w:szCs w:val="28"/>
              </w:rPr>
              <w:t xml:space="preserve">– </w:t>
            </w:r>
            <w:r w:rsidR="00952AA0">
              <w:rPr>
                <w:rFonts w:ascii="Arial" w:hAnsi="Arial" w:cs="Arial"/>
                <w:sz w:val="28"/>
                <w:szCs w:val="28"/>
              </w:rPr>
              <w:t>Underworld, Polytheism</w:t>
            </w:r>
          </w:p>
          <w:p w:rsidR="00744EDC" w:rsidRPr="00104199" w:rsidRDefault="00744EDC" w:rsidP="00434F6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2989" w:type="dxa"/>
          </w:tcPr>
          <w:p w:rsidR="00744EDC" w:rsidRPr="00717A03" w:rsidRDefault="00744EDC" w:rsidP="00434F65">
            <w:r>
              <w:t>Virgil text</w:t>
            </w:r>
            <w:r w:rsidR="00951EDC">
              <w:t xml:space="preserve"> - comprehension</w:t>
            </w:r>
          </w:p>
        </w:tc>
        <w:tc>
          <w:tcPr>
            <w:tcW w:w="2126" w:type="dxa"/>
          </w:tcPr>
          <w:p w:rsidR="00744EDC" w:rsidRPr="00717A03" w:rsidRDefault="00744EDC" w:rsidP="00744EDC">
            <w:r w:rsidRPr="00717A03">
              <w:t xml:space="preserve">Vocab test </w:t>
            </w:r>
            <w:r>
              <w:t>– nouns and adjectives- confusing vocab.</w:t>
            </w:r>
          </w:p>
        </w:tc>
        <w:tc>
          <w:tcPr>
            <w:tcW w:w="1906" w:type="dxa"/>
            <w:vMerge w:val="restart"/>
          </w:tcPr>
          <w:p w:rsidR="00744EDC" w:rsidRPr="00717A03" w:rsidRDefault="00744EDC" w:rsidP="00434F65">
            <w:r w:rsidRPr="00717A03">
              <w:t>Vocabulary testing</w:t>
            </w:r>
          </w:p>
          <w:p w:rsidR="00744EDC" w:rsidRPr="00717A03" w:rsidRDefault="00744EDC" w:rsidP="00434F65"/>
          <w:p w:rsidR="00744EDC" w:rsidRDefault="00744EDC" w:rsidP="00434F65">
            <w:r>
              <w:t>Translation of Verse Text</w:t>
            </w:r>
          </w:p>
          <w:p w:rsidR="00744EDC" w:rsidRDefault="00744EDC" w:rsidP="00434F65"/>
          <w:p w:rsidR="00744EDC" w:rsidRDefault="00744EDC" w:rsidP="00434F65">
            <w:r>
              <w:t>Taylor and Cullen translations</w:t>
            </w:r>
            <w:r w:rsidR="00952AA0">
              <w:t xml:space="preserve">/ practice </w:t>
            </w:r>
            <w:proofErr w:type="spellStart"/>
            <w:r w:rsidR="00952AA0">
              <w:t>exs</w:t>
            </w:r>
            <w:proofErr w:type="spellEnd"/>
            <w:r w:rsidR="00952AA0">
              <w:t>.</w:t>
            </w:r>
          </w:p>
          <w:p w:rsidR="00744EDC" w:rsidRDefault="00744EDC" w:rsidP="00434F65"/>
          <w:p w:rsidR="00744EDC" w:rsidRPr="00717A03" w:rsidRDefault="00952AA0" w:rsidP="00952AA0">
            <w:r>
              <w:t xml:space="preserve">Past Papers </w:t>
            </w:r>
            <w:r w:rsidR="00744EDC">
              <w:t xml:space="preserve"> </w:t>
            </w:r>
            <w:r>
              <w:t xml:space="preserve"> </w:t>
            </w:r>
          </w:p>
        </w:tc>
        <w:tc>
          <w:tcPr>
            <w:tcW w:w="2082" w:type="dxa"/>
            <w:vMerge w:val="restart"/>
          </w:tcPr>
          <w:p w:rsidR="00744EDC" w:rsidRPr="00717A03" w:rsidRDefault="00744EDC" w:rsidP="00434F65">
            <w:pPr>
              <w:rPr>
                <w:rFonts w:cs="Arial"/>
              </w:rPr>
            </w:pPr>
            <w:r>
              <w:rPr>
                <w:rFonts w:cs="Arial"/>
              </w:rPr>
              <w:t>OCR list</w:t>
            </w:r>
          </w:p>
          <w:p w:rsidR="00744EDC" w:rsidRPr="00717A03" w:rsidRDefault="00744EDC" w:rsidP="00434F65">
            <w:pPr>
              <w:rPr>
                <w:rFonts w:cs="Arial"/>
              </w:rPr>
            </w:pPr>
          </w:p>
          <w:p w:rsidR="00744EDC" w:rsidRPr="00717A03" w:rsidRDefault="00744EDC" w:rsidP="00434F65">
            <w:pPr>
              <w:rPr>
                <w:lang w:val="es-ES"/>
              </w:rPr>
            </w:pPr>
            <w:r>
              <w:rPr>
                <w:rStyle w:val="Italic"/>
                <w:rFonts w:cs="Arial"/>
              </w:rPr>
              <w:t xml:space="preserve"> </w:t>
            </w:r>
            <w:r w:rsidRPr="00717A03">
              <w:rPr>
                <w:rStyle w:val="Italic"/>
                <w:rFonts w:cs="Arial"/>
                <w:lang w:val="es-ES"/>
              </w:rPr>
              <w:t xml:space="preserve"> </w:t>
            </w:r>
          </w:p>
        </w:tc>
        <w:tc>
          <w:tcPr>
            <w:tcW w:w="2140" w:type="dxa"/>
            <w:vMerge w:val="restart"/>
          </w:tcPr>
          <w:p w:rsidR="00744EDC" w:rsidRDefault="00744EDC" w:rsidP="00434F65">
            <w:r>
              <w:t xml:space="preserve"> Hexameter- syllable-timed.</w:t>
            </w:r>
          </w:p>
          <w:p w:rsidR="00744EDC" w:rsidRDefault="00744EDC" w:rsidP="00434F65"/>
          <w:p w:rsidR="00744EDC" w:rsidRPr="00717A03" w:rsidRDefault="00951EDC" w:rsidP="00434F65">
            <w:r>
              <w:t xml:space="preserve"> Livy, Virgil – Augustan writers</w:t>
            </w:r>
          </w:p>
        </w:tc>
        <w:tc>
          <w:tcPr>
            <w:tcW w:w="2140" w:type="dxa"/>
            <w:vMerge w:val="restart"/>
          </w:tcPr>
          <w:p w:rsidR="00744EDC" w:rsidRDefault="00744EDC" w:rsidP="00951EDC">
            <w:r>
              <w:t xml:space="preserve"> </w:t>
            </w:r>
            <w:r w:rsidR="00951EDC">
              <w:t xml:space="preserve"> </w:t>
            </w:r>
          </w:p>
          <w:p w:rsidR="00744EDC" w:rsidRDefault="00744EDC" w:rsidP="00434F65"/>
          <w:p w:rsidR="00744EDC" w:rsidRPr="00717A03" w:rsidRDefault="00744EDC" w:rsidP="00744EDC">
            <w:r>
              <w:t>Do tests</w:t>
            </w:r>
            <w:r w:rsidR="00951EDC">
              <w:t xml:space="preserve"> Lang., Sources and Verse tests</w:t>
            </w:r>
            <w:r>
              <w:t xml:space="preserve"> on Quizlet.</w:t>
            </w:r>
          </w:p>
        </w:tc>
      </w:tr>
      <w:tr w:rsidR="00744EDC" w:rsidTr="00434F65">
        <w:tc>
          <w:tcPr>
            <w:tcW w:w="1980" w:type="dxa"/>
            <w:vMerge/>
          </w:tcPr>
          <w:p w:rsidR="00744EDC" w:rsidRDefault="00744EDC" w:rsidP="00434F65"/>
        </w:tc>
        <w:tc>
          <w:tcPr>
            <w:tcW w:w="2989" w:type="dxa"/>
          </w:tcPr>
          <w:p w:rsidR="00744EDC" w:rsidRPr="00243AE6" w:rsidRDefault="00744EDC" w:rsidP="00434F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V. essay questions- 10 mark</w:t>
            </w:r>
            <w:r w:rsidR="00951EDC">
              <w:rPr>
                <w:rFonts w:ascii="Arial" w:hAnsi="Arial" w:cs="Arial"/>
                <w:sz w:val="20"/>
                <w:szCs w:val="20"/>
              </w:rPr>
              <w:t>- technique- revision</w:t>
            </w:r>
          </w:p>
        </w:tc>
        <w:tc>
          <w:tcPr>
            <w:tcW w:w="2126" w:type="dxa"/>
          </w:tcPr>
          <w:p w:rsidR="00744EDC" w:rsidRDefault="00744EDC" w:rsidP="00951EDC">
            <w:r>
              <w:t xml:space="preserve"> </w:t>
            </w:r>
            <w:r w:rsidR="00951EDC">
              <w:t xml:space="preserve">T + C </w:t>
            </w:r>
            <w:proofErr w:type="spellStart"/>
            <w:r w:rsidR="00951EDC">
              <w:t>exs</w:t>
            </w:r>
            <w:proofErr w:type="spellEnd"/>
            <w:r w:rsidR="00951EDC">
              <w:t>.</w:t>
            </w:r>
          </w:p>
          <w:p w:rsidR="00951EDC" w:rsidRDefault="00951EDC" w:rsidP="00951EDC"/>
          <w:p w:rsidR="00951EDC" w:rsidRDefault="00951EDC" w:rsidP="00951EDC">
            <w:r>
              <w:t>Past papers</w:t>
            </w:r>
          </w:p>
        </w:tc>
        <w:tc>
          <w:tcPr>
            <w:tcW w:w="1906" w:type="dxa"/>
            <w:vMerge/>
          </w:tcPr>
          <w:p w:rsidR="00744EDC" w:rsidRDefault="00744EDC" w:rsidP="00434F65"/>
        </w:tc>
        <w:tc>
          <w:tcPr>
            <w:tcW w:w="2082" w:type="dxa"/>
            <w:vMerge/>
          </w:tcPr>
          <w:p w:rsidR="00744EDC" w:rsidRDefault="00744EDC" w:rsidP="00434F65"/>
        </w:tc>
        <w:tc>
          <w:tcPr>
            <w:tcW w:w="2140" w:type="dxa"/>
            <w:vMerge/>
          </w:tcPr>
          <w:p w:rsidR="00744EDC" w:rsidRDefault="00744EDC" w:rsidP="00434F65"/>
        </w:tc>
        <w:tc>
          <w:tcPr>
            <w:tcW w:w="2140" w:type="dxa"/>
            <w:vMerge/>
          </w:tcPr>
          <w:p w:rsidR="00744EDC" w:rsidRDefault="00744EDC" w:rsidP="00434F65"/>
        </w:tc>
      </w:tr>
      <w:tr w:rsidR="00744EDC" w:rsidTr="00434F65">
        <w:tc>
          <w:tcPr>
            <w:tcW w:w="1980" w:type="dxa"/>
            <w:vMerge/>
          </w:tcPr>
          <w:p w:rsidR="00744EDC" w:rsidRDefault="00744EDC" w:rsidP="00434F65"/>
        </w:tc>
        <w:tc>
          <w:tcPr>
            <w:tcW w:w="2989" w:type="dxa"/>
          </w:tcPr>
          <w:p w:rsidR="00744EDC" w:rsidRPr="00243AE6" w:rsidRDefault="00744EDC" w:rsidP="00434F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V. – literary analysis- commenting on text</w:t>
            </w:r>
            <w:r w:rsidR="00951EDC">
              <w:rPr>
                <w:rFonts w:ascii="Arial" w:hAnsi="Arial" w:cs="Arial"/>
                <w:sz w:val="20"/>
                <w:szCs w:val="20"/>
              </w:rPr>
              <w:t xml:space="preserve"> – key passages</w:t>
            </w:r>
            <w:r w:rsidR="00952AA0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2126" w:type="dxa"/>
            <w:vMerge w:val="restart"/>
          </w:tcPr>
          <w:p w:rsidR="00744EDC" w:rsidRDefault="00744EDC" w:rsidP="00434F65">
            <w:r>
              <w:t>Learning the verse text</w:t>
            </w:r>
          </w:p>
        </w:tc>
        <w:tc>
          <w:tcPr>
            <w:tcW w:w="1906" w:type="dxa"/>
            <w:vMerge/>
          </w:tcPr>
          <w:p w:rsidR="00744EDC" w:rsidRDefault="00744EDC" w:rsidP="00434F65"/>
        </w:tc>
        <w:tc>
          <w:tcPr>
            <w:tcW w:w="2082" w:type="dxa"/>
            <w:vMerge/>
          </w:tcPr>
          <w:p w:rsidR="00744EDC" w:rsidRDefault="00744EDC" w:rsidP="00434F65"/>
        </w:tc>
        <w:tc>
          <w:tcPr>
            <w:tcW w:w="2140" w:type="dxa"/>
            <w:vMerge/>
          </w:tcPr>
          <w:p w:rsidR="00744EDC" w:rsidRDefault="00744EDC" w:rsidP="00434F65"/>
        </w:tc>
        <w:tc>
          <w:tcPr>
            <w:tcW w:w="2140" w:type="dxa"/>
            <w:vMerge/>
          </w:tcPr>
          <w:p w:rsidR="00744EDC" w:rsidRDefault="00744EDC" w:rsidP="00434F65"/>
        </w:tc>
      </w:tr>
      <w:tr w:rsidR="00744EDC" w:rsidTr="00952AA0">
        <w:trPr>
          <w:trHeight w:val="753"/>
        </w:trPr>
        <w:tc>
          <w:tcPr>
            <w:tcW w:w="1980" w:type="dxa"/>
            <w:vMerge/>
          </w:tcPr>
          <w:p w:rsidR="00744EDC" w:rsidRDefault="00744EDC" w:rsidP="00434F65"/>
        </w:tc>
        <w:tc>
          <w:tcPr>
            <w:tcW w:w="2989" w:type="dxa"/>
          </w:tcPr>
          <w:p w:rsidR="00744EDC" w:rsidRPr="00243AE6" w:rsidRDefault="00952AA0" w:rsidP="00434F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Miscellaneous Structures</w:t>
            </w:r>
          </w:p>
        </w:tc>
        <w:tc>
          <w:tcPr>
            <w:tcW w:w="2126" w:type="dxa"/>
            <w:vMerge/>
          </w:tcPr>
          <w:p w:rsidR="00744EDC" w:rsidRDefault="00744EDC" w:rsidP="00434F65"/>
        </w:tc>
        <w:tc>
          <w:tcPr>
            <w:tcW w:w="1906" w:type="dxa"/>
            <w:vMerge/>
          </w:tcPr>
          <w:p w:rsidR="00744EDC" w:rsidRDefault="00744EDC" w:rsidP="00434F65"/>
        </w:tc>
        <w:tc>
          <w:tcPr>
            <w:tcW w:w="2082" w:type="dxa"/>
            <w:vMerge/>
          </w:tcPr>
          <w:p w:rsidR="00744EDC" w:rsidRDefault="00744EDC" w:rsidP="00434F65"/>
        </w:tc>
        <w:tc>
          <w:tcPr>
            <w:tcW w:w="2140" w:type="dxa"/>
            <w:vMerge/>
          </w:tcPr>
          <w:p w:rsidR="00744EDC" w:rsidRDefault="00744EDC" w:rsidP="00434F65"/>
        </w:tc>
        <w:tc>
          <w:tcPr>
            <w:tcW w:w="2140" w:type="dxa"/>
            <w:vMerge/>
          </w:tcPr>
          <w:p w:rsidR="00744EDC" w:rsidRDefault="00744EDC" w:rsidP="00434F65"/>
        </w:tc>
      </w:tr>
      <w:tr w:rsidR="00744EDC" w:rsidTr="00744EDC">
        <w:trPr>
          <w:trHeight w:val="758"/>
        </w:trPr>
        <w:tc>
          <w:tcPr>
            <w:tcW w:w="1980" w:type="dxa"/>
            <w:vMerge/>
          </w:tcPr>
          <w:p w:rsidR="00744EDC" w:rsidRDefault="00744EDC" w:rsidP="00434F65"/>
        </w:tc>
        <w:tc>
          <w:tcPr>
            <w:tcW w:w="2989" w:type="dxa"/>
          </w:tcPr>
          <w:p w:rsidR="00744EDC" w:rsidRDefault="00952AA0" w:rsidP="00434F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Understanding Mark Schemes</w:t>
            </w:r>
          </w:p>
        </w:tc>
        <w:tc>
          <w:tcPr>
            <w:tcW w:w="2126" w:type="dxa"/>
            <w:vMerge/>
          </w:tcPr>
          <w:p w:rsidR="00744EDC" w:rsidRDefault="00744EDC" w:rsidP="00434F65"/>
        </w:tc>
        <w:tc>
          <w:tcPr>
            <w:tcW w:w="1906" w:type="dxa"/>
            <w:vMerge/>
          </w:tcPr>
          <w:p w:rsidR="00744EDC" w:rsidRDefault="00744EDC" w:rsidP="00434F65"/>
        </w:tc>
        <w:tc>
          <w:tcPr>
            <w:tcW w:w="2082" w:type="dxa"/>
            <w:vMerge/>
          </w:tcPr>
          <w:p w:rsidR="00744EDC" w:rsidRDefault="00744EDC" w:rsidP="00434F65"/>
        </w:tc>
        <w:tc>
          <w:tcPr>
            <w:tcW w:w="2140" w:type="dxa"/>
            <w:vMerge/>
          </w:tcPr>
          <w:p w:rsidR="00744EDC" w:rsidRDefault="00744EDC" w:rsidP="00434F65"/>
        </w:tc>
        <w:tc>
          <w:tcPr>
            <w:tcW w:w="2140" w:type="dxa"/>
            <w:vMerge/>
          </w:tcPr>
          <w:p w:rsidR="00744EDC" w:rsidRDefault="00744EDC" w:rsidP="00434F65"/>
        </w:tc>
      </w:tr>
      <w:tr w:rsidR="00744EDC" w:rsidTr="00434F65">
        <w:trPr>
          <w:trHeight w:val="757"/>
        </w:trPr>
        <w:tc>
          <w:tcPr>
            <w:tcW w:w="1980" w:type="dxa"/>
            <w:vMerge/>
          </w:tcPr>
          <w:p w:rsidR="00744EDC" w:rsidRDefault="00744EDC" w:rsidP="00434F65"/>
        </w:tc>
        <w:tc>
          <w:tcPr>
            <w:tcW w:w="2989" w:type="dxa"/>
          </w:tcPr>
          <w:p w:rsidR="00744EDC" w:rsidRDefault="00951EDC" w:rsidP="00434F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Confusing Vocab.</w:t>
            </w:r>
          </w:p>
        </w:tc>
        <w:tc>
          <w:tcPr>
            <w:tcW w:w="2126" w:type="dxa"/>
            <w:vMerge/>
          </w:tcPr>
          <w:p w:rsidR="00744EDC" w:rsidRDefault="00744EDC" w:rsidP="00434F65"/>
        </w:tc>
        <w:tc>
          <w:tcPr>
            <w:tcW w:w="1906" w:type="dxa"/>
            <w:vMerge/>
          </w:tcPr>
          <w:p w:rsidR="00744EDC" w:rsidRDefault="00744EDC" w:rsidP="00434F65"/>
        </w:tc>
        <w:tc>
          <w:tcPr>
            <w:tcW w:w="2082" w:type="dxa"/>
            <w:vMerge/>
          </w:tcPr>
          <w:p w:rsidR="00744EDC" w:rsidRDefault="00744EDC" w:rsidP="00434F65"/>
        </w:tc>
        <w:tc>
          <w:tcPr>
            <w:tcW w:w="2140" w:type="dxa"/>
            <w:vMerge/>
          </w:tcPr>
          <w:p w:rsidR="00744EDC" w:rsidRDefault="00744EDC" w:rsidP="00434F65"/>
        </w:tc>
        <w:tc>
          <w:tcPr>
            <w:tcW w:w="2140" w:type="dxa"/>
            <w:vMerge/>
          </w:tcPr>
          <w:p w:rsidR="00744EDC" w:rsidRDefault="00744EDC" w:rsidP="00434F65"/>
        </w:tc>
      </w:tr>
      <w:tr w:rsidR="00744EDC" w:rsidTr="00434F65">
        <w:trPr>
          <w:trHeight w:val="1515"/>
        </w:trPr>
        <w:tc>
          <w:tcPr>
            <w:tcW w:w="1980" w:type="dxa"/>
            <w:vMerge/>
          </w:tcPr>
          <w:p w:rsidR="00744EDC" w:rsidRDefault="00744EDC" w:rsidP="00434F65"/>
        </w:tc>
        <w:tc>
          <w:tcPr>
            <w:tcW w:w="2989" w:type="dxa"/>
          </w:tcPr>
          <w:p w:rsidR="00744EDC" w:rsidRDefault="00952AA0" w:rsidP="00951E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vMerge/>
          </w:tcPr>
          <w:p w:rsidR="00744EDC" w:rsidRDefault="00744EDC" w:rsidP="00434F65"/>
        </w:tc>
        <w:tc>
          <w:tcPr>
            <w:tcW w:w="1906" w:type="dxa"/>
            <w:vMerge/>
          </w:tcPr>
          <w:p w:rsidR="00744EDC" w:rsidRDefault="00744EDC" w:rsidP="00434F65"/>
        </w:tc>
        <w:tc>
          <w:tcPr>
            <w:tcW w:w="2082" w:type="dxa"/>
            <w:vMerge/>
          </w:tcPr>
          <w:p w:rsidR="00744EDC" w:rsidRDefault="00744EDC" w:rsidP="00434F65"/>
        </w:tc>
        <w:tc>
          <w:tcPr>
            <w:tcW w:w="2140" w:type="dxa"/>
            <w:vMerge/>
          </w:tcPr>
          <w:p w:rsidR="00744EDC" w:rsidRDefault="00744EDC" w:rsidP="00434F65"/>
        </w:tc>
        <w:tc>
          <w:tcPr>
            <w:tcW w:w="2140" w:type="dxa"/>
            <w:vMerge/>
          </w:tcPr>
          <w:p w:rsidR="00744EDC" w:rsidRDefault="00744EDC" w:rsidP="00434F65"/>
        </w:tc>
      </w:tr>
      <w:tr w:rsidR="00744EDC" w:rsidTr="00434F65">
        <w:trPr>
          <w:trHeight w:val="1515"/>
        </w:trPr>
        <w:tc>
          <w:tcPr>
            <w:tcW w:w="1980" w:type="dxa"/>
            <w:vMerge/>
            <w:tcBorders>
              <w:bottom w:val="single" w:sz="4" w:space="0" w:color="auto"/>
            </w:tcBorders>
          </w:tcPr>
          <w:p w:rsidR="00744EDC" w:rsidRDefault="00744EDC" w:rsidP="00434F65"/>
        </w:tc>
        <w:tc>
          <w:tcPr>
            <w:tcW w:w="2989" w:type="dxa"/>
            <w:tcBorders>
              <w:bottom w:val="single" w:sz="4" w:space="0" w:color="auto"/>
            </w:tcBorders>
          </w:tcPr>
          <w:p w:rsidR="00744EDC" w:rsidRDefault="00744EDC" w:rsidP="00434F6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‘Creusa’ section of text- understanding content and ideas in detail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744EDC" w:rsidRDefault="00744EDC" w:rsidP="00434F65"/>
        </w:tc>
        <w:tc>
          <w:tcPr>
            <w:tcW w:w="1906" w:type="dxa"/>
            <w:vMerge/>
            <w:tcBorders>
              <w:bottom w:val="single" w:sz="4" w:space="0" w:color="auto"/>
            </w:tcBorders>
          </w:tcPr>
          <w:p w:rsidR="00744EDC" w:rsidRDefault="00744EDC" w:rsidP="00434F65"/>
        </w:tc>
        <w:tc>
          <w:tcPr>
            <w:tcW w:w="2082" w:type="dxa"/>
            <w:vMerge/>
            <w:tcBorders>
              <w:bottom w:val="single" w:sz="4" w:space="0" w:color="auto"/>
            </w:tcBorders>
          </w:tcPr>
          <w:p w:rsidR="00744EDC" w:rsidRDefault="00744EDC" w:rsidP="00434F65"/>
        </w:tc>
        <w:tc>
          <w:tcPr>
            <w:tcW w:w="2140" w:type="dxa"/>
            <w:vMerge/>
            <w:tcBorders>
              <w:bottom w:val="single" w:sz="4" w:space="0" w:color="auto"/>
            </w:tcBorders>
          </w:tcPr>
          <w:p w:rsidR="00744EDC" w:rsidRDefault="00744EDC" w:rsidP="00434F65"/>
        </w:tc>
        <w:tc>
          <w:tcPr>
            <w:tcW w:w="2140" w:type="dxa"/>
            <w:vMerge/>
            <w:tcBorders>
              <w:bottom w:val="single" w:sz="4" w:space="0" w:color="auto"/>
            </w:tcBorders>
          </w:tcPr>
          <w:p w:rsidR="00744EDC" w:rsidRDefault="00744EDC" w:rsidP="00434F65"/>
        </w:tc>
      </w:tr>
    </w:tbl>
    <w:p w:rsidR="00744EDC" w:rsidRDefault="00744EDC" w:rsidP="00744EDC">
      <w:pPr>
        <w:spacing w:after="0"/>
      </w:pPr>
    </w:p>
    <w:p w:rsidR="004D4764" w:rsidRDefault="00CF5DEA"/>
    <w:sectPr w:rsidR="004D4764" w:rsidSect="00744ED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EDC"/>
    <w:rsid w:val="002C0436"/>
    <w:rsid w:val="005640B1"/>
    <w:rsid w:val="0063505A"/>
    <w:rsid w:val="00744EDC"/>
    <w:rsid w:val="00951EDC"/>
    <w:rsid w:val="00952AA0"/>
    <w:rsid w:val="00CF5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2E46F"/>
  <w15:chartTrackingRefBased/>
  <w15:docId w15:val="{930BAA2E-A1D0-4123-BD9A-CDBC355C4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4E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4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talic">
    <w:name w:val="Italic"/>
    <w:basedOn w:val="DefaultParagraphFont"/>
    <w:uiPriority w:val="1"/>
    <w:qFormat/>
    <w:rsid w:val="00744EDC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RMGod</dc:creator>
  <cp:keywords/>
  <dc:description/>
  <cp:lastModifiedBy>Mr M Toal (St Ambrose College)</cp:lastModifiedBy>
  <cp:revision>4</cp:revision>
  <dcterms:created xsi:type="dcterms:W3CDTF">2021-04-01T12:58:00Z</dcterms:created>
  <dcterms:modified xsi:type="dcterms:W3CDTF">2021-04-20T12:15:00Z</dcterms:modified>
</cp:coreProperties>
</file>