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A5A" w:rsidRDefault="004E2A5A" w:rsidP="004E2A5A">
      <w:pPr>
        <w:spacing w:after="0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Knowledge Organiser</w:t>
      </w:r>
    </w:p>
    <w:p w:rsidR="004E2A5A" w:rsidRPr="00F000F3" w:rsidRDefault="004E2A5A" w:rsidP="004E2A5A">
      <w:pPr>
        <w:spacing w:after="0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Year </w:t>
      </w:r>
      <w:r w:rsidR="00B0127C">
        <w:rPr>
          <w:b/>
          <w:sz w:val="24"/>
          <w:szCs w:val="24"/>
          <w:u w:val="single"/>
        </w:rPr>
        <w:t>LVI</w:t>
      </w:r>
      <w:r>
        <w:rPr>
          <w:b/>
          <w:sz w:val="24"/>
          <w:szCs w:val="24"/>
          <w:u w:val="single"/>
        </w:rPr>
        <w:t xml:space="preserve"> Half term </w:t>
      </w:r>
      <w:r w:rsidR="003626A4">
        <w:rPr>
          <w:b/>
          <w:sz w:val="24"/>
          <w:szCs w:val="24"/>
          <w:u w:val="single"/>
        </w:rPr>
        <w:t>2</w:t>
      </w:r>
    </w:p>
    <w:tbl>
      <w:tblPr>
        <w:tblStyle w:val="TableGrid"/>
        <w:tblW w:w="15363" w:type="dxa"/>
        <w:tblLayout w:type="fixed"/>
        <w:tblLook w:val="04A0" w:firstRow="1" w:lastRow="0" w:firstColumn="1" w:lastColumn="0" w:noHBand="0" w:noVBand="1"/>
      </w:tblPr>
      <w:tblGrid>
        <w:gridCol w:w="1668"/>
        <w:gridCol w:w="3301"/>
        <w:gridCol w:w="2126"/>
        <w:gridCol w:w="1906"/>
        <w:gridCol w:w="2082"/>
        <w:gridCol w:w="2140"/>
        <w:gridCol w:w="2140"/>
      </w:tblGrid>
      <w:tr w:rsidR="004E2A5A" w:rsidTr="00EA3F52">
        <w:tc>
          <w:tcPr>
            <w:tcW w:w="1668" w:type="dxa"/>
          </w:tcPr>
          <w:p w:rsidR="004E2A5A" w:rsidRPr="00355B70" w:rsidRDefault="004E2A5A" w:rsidP="00EA3F52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TOPIC</w:t>
            </w:r>
          </w:p>
        </w:tc>
        <w:tc>
          <w:tcPr>
            <w:tcW w:w="3301" w:type="dxa"/>
          </w:tcPr>
          <w:p w:rsidR="004E2A5A" w:rsidRPr="00355B70" w:rsidRDefault="004E2A5A" w:rsidP="00EA3F52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SUB TOPICS</w:t>
            </w:r>
          </w:p>
        </w:tc>
        <w:tc>
          <w:tcPr>
            <w:tcW w:w="2126" w:type="dxa"/>
          </w:tcPr>
          <w:p w:rsidR="004E2A5A" w:rsidRPr="00355B70" w:rsidRDefault="004E2A5A" w:rsidP="00EA3F52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POSSIBLE HOMEWORK TASKS</w:t>
            </w:r>
          </w:p>
        </w:tc>
        <w:tc>
          <w:tcPr>
            <w:tcW w:w="1906" w:type="dxa"/>
          </w:tcPr>
          <w:p w:rsidR="004E2A5A" w:rsidRPr="00355B70" w:rsidRDefault="004E2A5A" w:rsidP="00EA3F52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ASSESSMENT</w:t>
            </w:r>
          </w:p>
        </w:tc>
        <w:tc>
          <w:tcPr>
            <w:tcW w:w="2082" w:type="dxa"/>
          </w:tcPr>
          <w:p w:rsidR="004E2A5A" w:rsidRPr="00355B70" w:rsidRDefault="004E2A5A" w:rsidP="00EA3F52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KEY VOCABULARY</w:t>
            </w:r>
          </w:p>
        </w:tc>
        <w:tc>
          <w:tcPr>
            <w:tcW w:w="2140" w:type="dxa"/>
          </w:tcPr>
          <w:p w:rsidR="004E2A5A" w:rsidRPr="00355B70" w:rsidRDefault="004E2A5A" w:rsidP="00EA3F52">
            <w:pPr>
              <w:rPr>
                <w:b/>
                <w:bCs/>
              </w:rPr>
            </w:pPr>
            <w:r>
              <w:rPr>
                <w:b/>
                <w:bCs/>
              </w:rPr>
              <w:t>KEY FACTS</w:t>
            </w:r>
          </w:p>
        </w:tc>
        <w:tc>
          <w:tcPr>
            <w:tcW w:w="2140" w:type="dxa"/>
          </w:tcPr>
          <w:p w:rsidR="004E2A5A" w:rsidRPr="00355B70" w:rsidRDefault="004E2A5A" w:rsidP="00EA3F52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STRETCH &amp; CHALLENGE (THIRST FOR LEARNING)</w:t>
            </w:r>
          </w:p>
        </w:tc>
      </w:tr>
      <w:tr w:rsidR="004E2A5A" w:rsidTr="00EA3F52">
        <w:tc>
          <w:tcPr>
            <w:tcW w:w="1668" w:type="dxa"/>
            <w:vMerge w:val="restart"/>
          </w:tcPr>
          <w:p w:rsidR="00B0127C" w:rsidRDefault="003626A4" w:rsidP="00EA3F52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B0127C">
              <w:rPr>
                <w:rFonts w:ascii="Arial" w:hAnsi="Arial" w:cs="Arial"/>
                <w:sz w:val="28"/>
                <w:szCs w:val="28"/>
              </w:rPr>
              <w:t>Gerund, Gerundive</w:t>
            </w:r>
          </w:p>
          <w:p w:rsidR="003626A4" w:rsidRDefault="003626A4" w:rsidP="00EA3F52">
            <w:pPr>
              <w:rPr>
                <w:rFonts w:ascii="Arial" w:hAnsi="Arial" w:cs="Arial"/>
                <w:sz w:val="28"/>
                <w:szCs w:val="28"/>
              </w:rPr>
            </w:pPr>
          </w:p>
          <w:p w:rsidR="003626A4" w:rsidRDefault="003626A4" w:rsidP="00EA3F52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Quominus/Quin; Fearing Clauses</w:t>
            </w:r>
          </w:p>
          <w:p w:rsidR="003626A4" w:rsidRDefault="003626A4" w:rsidP="00EA3F52">
            <w:pPr>
              <w:rPr>
                <w:rFonts w:ascii="Arial" w:hAnsi="Arial" w:cs="Arial"/>
                <w:sz w:val="28"/>
                <w:szCs w:val="28"/>
              </w:rPr>
            </w:pPr>
          </w:p>
          <w:p w:rsidR="003626A4" w:rsidRDefault="003626A4" w:rsidP="00EA3F52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Conditional Clauses- Simple and Remote</w:t>
            </w:r>
          </w:p>
          <w:p w:rsidR="003626A4" w:rsidRDefault="003626A4" w:rsidP="00EA3F52">
            <w:pPr>
              <w:rPr>
                <w:rFonts w:ascii="Arial" w:hAnsi="Arial" w:cs="Arial"/>
                <w:sz w:val="28"/>
                <w:szCs w:val="28"/>
              </w:rPr>
            </w:pPr>
          </w:p>
          <w:p w:rsidR="003626A4" w:rsidRDefault="003626A4" w:rsidP="00EA3F52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Impersonal Verbs</w:t>
            </w:r>
          </w:p>
          <w:p w:rsidR="00B0127C" w:rsidRDefault="00B0127C" w:rsidP="00EA3F52">
            <w:pPr>
              <w:rPr>
                <w:rFonts w:ascii="Arial" w:hAnsi="Arial" w:cs="Arial"/>
                <w:sz w:val="28"/>
                <w:szCs w:val="28"/>
              </w:rPr>
            </w:pPr>
          </w:p>
          <w:p w:rsidR="00B0127C" w:rsidRPr="00104199" w:rsidRDefault="00B0127C" w:rsidP="00EA3F52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Horace Satires text</w:t>
            </w:r>
          </w:p>
        </w:tc>
        <w:tc>
          <w:tcPr>
            <w:tcW w:w="3301" w:type="dxa"/>
          </w:tcPr>
          <w:p w:rsidR="004E2A5A" w:rsidRDefault="003626A4" w:rsidP="00B0127C">
            <w:r>
              <w:t xml:space="preserve">Use </w:t>
            </w:r>
            <w:r w:rsidR="004B022C">
              <w:t>of Gerund; expressing purpose with Gerundive.</w:t>
            </w:r>
          </w:p>
          <w:p w:rsidR="004B022C" w:rsidRDefault="003626A4" w:rsidP="00B0127C">
            <w:r>
              <w:t>Impersonal Verbs and Impersonal Passive</w:t>
            </w:r>
          </w:p>
          <w:p w:rsidR="003626A4" w:rsidRDefault="003626A4" w:rsidP="00B0127C"/>
          <w:p w:rsidR="003626A4" w:rsidRDefault="003626A4" w:rsidP="00B0127C">
            <w:r>
              <w:t>Tenses of Subjunctive in Remote Conditionals</w:t>
            </w:r>
          </w:p>
          <w:p w:rsidR="003626A4" w:rsidRDefault="003626A4" w:rsidP="00B0127C"/>
          <w:p w:rsidR="003626A4" w:rsidRPr="00717A03" w:rsidRDefault="003626A4" w:rsidP="00B0127C">
            <w:r>
              <w:t>Verbs of Preventing + quominus/quin; idioms with ‘quin’</w:t>
            </w:r>
          </w:p>
        </w:tc>
        <w:tc>
          <w:tcPr>
            <w:tcW w:w="2126" w:type="dxa"/>
          </w:tcPr>
          <w:p w:rsidR="004E2A5A" w:rsidRPr="00717A03" w:rsidRDefault="00B0127C" w:rsidP="00EA3F52">
            <w:r>
              <w:t>Translations S4, Momentum, Gradatim; Vocab. revision</w:t>
            </w:r>
          </w:p>
        </w:tc>
        <w:tc>
          <w:tcPr>
            <w:tcW w:w="1906" w:type="dxa"/>
            <w:vMerge w:val="restart"/>
          </w:tcPr>
          <w:p w:rsidR="004E2A5A" w:rsidRPr="00717A03" w:rsidRDefault="004E2A5A" w:rsidP="00EA3F52">
            <w:r w:rsidRPr="00717A03">
              <w:t>Vocabulary testing</w:t>
            </w:r>
          </w:p>
          <w:p w:rsidR="004E2A5A" w:rsidRPr="00717A03" w:rsidRDefault="004E2A5A" w:rsidP="00EA3F52"/>
          <w:p w:rsidR="004E2A5A" w:rsidRPr="00717A03" w:rsidRDefault="00B0127C" w:rsidP="00EA3F52">
            <w:r>
              <w:t>Translation of sentences and texts</w:t>
            </w:r>
          </w:p>
        </w:tc>
        <w:tc>
          <w:tcPr>
            <w:tcW w:w="2082" w:type="dxa"/>
            <w:vMerge w:val="restart"/>
          </w:tcPr>
          <w:p w:rsidR="004E2A5A" w:rsidRPr="00717A03" w:rsidRDefault="00B0127C" w:rsidP="00EA3F52">
            <w:pPr>
              <w:rPr>
                <w:lang w:val="es-ES"/>
              </w:rPr>
            </w:pPr>
            <w:r>
              <w:rPr>
                <w:rFonts w:cs="Arial"/>
              </w:rPr>
              <w:t>OCR verbs</w:t>
            </w:r>
          </w:p>
        </w:tc>
        <w:tc>
          <w:tcPr>
            <w:tcW w:w="2140" w:type="dxa"/>
            <w:vMerge w:val="restart"/>
          </w:tcPr>
          <w:p w:rsidR="004E2A5A" w:rsidRDefault="004B022C" w:rsidP="00EA3F52">
            <w:r>
              <w:t xml:space="preserve"> Stoicism, Epicureanism.</w:t>
            </w:r>
          </w:p>
          <w:p w:rsidR="004B022C" w:rsidRDefault="004B022C" w:rsidP="00EA3F52"/>
          <w:p w:rsidR="004B022C" w:rsidRDefault="004B022C" w:rsidP="00EA3F52">
            <w:r>
              <w:t>Characteristics of Satire genre.</w:t>
            </w:r>
          </w:p>
          <w:p w:rsidR="003626A4" w:rsidRDefault="003626A4" w:rsidP="00EA3F52"/>
          <w:p w:rsidR="003626A4" w:rsidRPr="00717A03" w:rsidRDefault="003626A4" w:rsidP="00EA3F52">
            <w:r>
              <w:t>Horace’s treatment of philosophical ideas- how serious?</w:t>
            </w:r>
          </w:p>
        </w:tc>
        <w:tc>
          <w:tcPr>
            <w:tcW w:w="2140" w:type="dxa"/>
            <w:vMerge w:val="restart"/>
          </w:tcPr>
          <w:p w:rsidR="004E2A5A" w:rsidRDefault="00B0127C" w:rsidP="00EA3F52">
            <w:r>
              <w:t>Investigate Stoicism and Epicureanism in other works, e.g. Seneca</w:t>
            </w:r>
            <w:r w:rsidR="003626A4">
              <w:t>, Epicurus</w:t>
            </w:r>
            <w:bookmarkStart w:id="0" w:name="_GoBack"/>
            <w:bookmarkEnd w:id="0"/>
            <w:r w:rsidR="004B022C">
              <w:t>.</w:t>
            </w:r>
          </w:p>
          <w:p w:rsidR="004B022C" w:rsidRDefault="004B022C" w:rsidP="00EA3F52"/>
          <w:p w:rsidR="004B022C" w:rsidRDefault="004B022C" w:rsidP="00EA3F52">
            <w:r>
              <w:t>Dialogue form in philosophical work, e.g. Plato</w:t>
            </w:r>
          </w:p>
          <w:p w:rsidR="004B022C" w:rsidRDefault="004B022C" w:rsidP="00EA3F52"/>
          <w:p w:rsidR="004B022C" w:rsidRPr="00717A03" w:rsidRDefault="004B022C" w:rsidP="00EA3F52">
            <w:r>
              <w:t>Extracts from Lucilius, Persius, Juvenal</w:t>
            </w:r>
          </w:p>
        </w:tc>
      </w:tr>
    </w:tbl>
    <w:p w:rsidR="004D4764" w:rsidRDefault="003626A4"/>
    <w:sectPr w:rsidR="004D4764" w:rsidSect="004E2A5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2A5A"/>
    <w:rsid w:val="003626A4"/>
    <w:rsid w:val="004B022C"/>
    <w:rsid w:val="004E2A5A"/>
    <w:rsid w:val="005640B1"/>
    <w:rsid w:val="0063505A"/>
    <w:rsid w:val="00B01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DF8E4"/>
  <w15:chartTrackingRefBased/>
  <w15:docId w15:val="{B7289732-509E-4FA2-A525-DBEB75C25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2A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E2A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talic">
    <w:name w:val="Italic"/>
    <w:basedOn w:val="DefaultParagraphFont"/>
    <w:uiPriority w:val="1"/>
    <w:qFormat/>
    <w:rsid w:val="004E2A5A"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132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RMGod</dc:creator>
  <cp:keywords/>
  <dc:description/>
  <cp:lastModifiedBy>RMGod</cp:lastModifiedBy>
  <cp:revision>4</cp:revision>
  <dcterms:created xsi:type="dcterms:W3CDTF">2020-09-05T05:57:00Z</dcterms:created>
  <dcterms:modified xsi:type="dcterms:W3CDTF">2020-10-22T06:01:00Z</dcterms:modified>
</cp:coreProperties>
</file>