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page" w:horzAnchor="page" w:tblpX="254" w:tblpY="1789"/>
        <w:tblW w:w="6969" w:type="dxa"/>
        <w:tblLook w:val="04A0" w:firstRow="1" w:lastRow="0" w:firstColumn="1" w:lastColumn="0" w:noHBand="0" w:noVBand="1"/>
      </w:tblPr>
      <w:tblGrid>
        <w:gridCol w:w="3763"/>
        <w:gridCol w:w="3206"/>
      </w:tblGrid>
      <w:tr w:rsidR="007504FC" w:rsidRPr="0082297B" w14:paraId="7529B36D" w14:textId="77777777" w:rsidTr="0034504E">
        <w:trPr>
          <w:trHeight w:val="27"/>
        </w:trPr>
        <w:tc>
          <w:tcPr>
            <w:tcW w:w="3763" w:type="dxa"/>
          </w:tcPr>
          <w:p w14:paraId="6B712705" w14:textId="77777777" w:rsidR="007504FC" w:rsidRPr="0082297B" w:rsidRDefault="007504FC" w:rsidP="007504FC">
            <w:pPr>
              <w:rPr>
                <w:rFonts w:ascii="Calibri" w:hAnsi="Calibri"/>
                <w:b/>
                <w:bCs/>
                <w:i/>
                <w:iCs/>
              </w:rPr>
            </w:pPr>
            <w:r w:rsidRPr="0082297B">
              <w:rPr>
                <w:rFonts w:ascii="Calibri" w:hAnsi="Calibri"/>
                <w:b/>
                <w:bCs/>
                <w:i/>
                <w:iCs/>
              </w:rPr>
              <w:t>Topics</w:t>
            </w:r>
          </w:p>
        </w:tc>
        <w:tc>
          <w:tcPr>
            <w:tcW w:w="3206" w:type="dxa"/>
          </w:tcPr>
          <w:p w14:paraId="6EF2D6DC" w14:textId="77777777" w:rsidR="007504FC" w:rsidRPr="0082297B" w:rsidRDefault="007504FC" w:rsidP="007504FC">
            <w:pPr>
              <w:rPr>
                <w:rFonts w:ascii="Calibri" w:hAnsi="Calibri"/>
              </w:rPr>
            </w:pPr>
            <w:r>
              <w:rPr>
                <w:noProof/>
                <w:lang w:eastAsia="en-GB"/>
              </w:rPr>
              <w:drawing>
                <wp:inline distT="0" distB="0" distL="0" distR="0" wp14:anchorId="0930C15B" wp14:editId="2E766D2B">
                  <wp:extent cx="1143000" cy="3041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304165"/>
                          </a:xfrm>
                          <a:prstGeom prst="rect">
                            <a:avLst/>
                          </a:prstGeom>
                          <a:noFill/>
                        </pic:spPr>
                      </pic:pic>
                    </a:graphicData>
                  </a:graphic>
                </wp:inline>
              </w:drawing>
            </w:r>
          </w:p>
        </w:tc>
      </w:tr>
      <w:tr w:rsidR="007504FC" w:rsidRPr="0082297B" w14:paraId="669D4FA1" w14:textId="77777777" w:rsidTr="0034504E">
        <w:trPr>
          <w:trHeight w:val="27"/>
        </w:trPr>
        <w:tc>
          <w:tcPr>
            <w:tcW w:w="3763" w:type="dxa"/>
          </w:tcPr>
          <w:p w14:paraId="5BD54007" w14:textId="671E8991" w:rsidR="007504FC" w:rsidRPr="0082297B" w:rsidRDefault="0062162B" w:rsidP="007504FC">
            <w:pPr>
              <w:rPr>
                <w:rFonts w:ascii="Calibri" w:hAnsi="Calibri"/>
                <w:sz w:val="18"/>
                <w:szCs w:val="18"/>
              </w:rPr>
            </w:pPr>
            <w:r>
              <w:rPr>
                <w:rFonts w:ascii="Calibri" w:hAnsi="Calibri"/>
                <w:sz w:val="18"/>
                <w:szCs w:val="18"/>
              </w:rPr>
              <w:t>Is all life of value?</w:t>
            </w:r>
          </w:p>
        </w:tc>
        <w:tc>
          <w:tcPr>
            <w:tcW w:w="3206" w:type="dxa"/>
          </w:tcPr>
          <w:p w14:paraId="1F0627E2" w14:textId="77777777" w:rsidR="007504FC" w:rsidRDefault="007504FC" w:rsidP="007504FC">
            <w:pPr>
              <w:rPr>
                <w:rFonts w:ascii="Calibri" w:hAnsi="Calibri"/>
              </w:rPr>
            </w:pPr>
          </w:p>
          <w:p w14:paraId="4A34CCB0" w14:textId="77777777" w:rsidR="007504FC" w:rsidRPr="0082297B" w:rsidRDefault="007504FC" w:rsidP="007504FC">
            <w:pPr>
              <w:rPr>
                <w:rFonts w:ascii="Calibri" w:hAnsi="Calibri"/>
              </w:rPr>
            </w:pPr>
          </w:p>
        </w:tc>
      </w:tr>
      <w:tr w:rsidR="007504FC" w:rsidRPr="0082297B" w14:paraId="59256AE7" w14:textId="77777777" w:rsidTr="0034504E">
        <w:trPr>
          <w:trHeight w:val="27"/>
        </w:trPr>
        <w:tc>
          <w:tcPr>
            <w:tcW w:w="3763" w:type="dxa"/>
          </w:tcPr>
          <w:p w14:paraId="3C04CF92" w14:textId="6E4C8572" w:rsidR="007504FC" w:rsidRPr="0082297B" w:rsidRDefault="0062162B" w:rsidP="007504FC">
            <w:pPr>
              <w:rPr>
                <w:rFonts w:ascii="Calibri" w:hAnsi="Calibri"/>
                <w:sz w:val="18"/>
                <w:szCs w:val="18"/>
              </w:rPr>
            </w:pPr>
            <w:r>
              <w:rPr>
                <w:rFonts w:ascii="Calibri" w:hAnsi="Calibri"/>
                <w:sz w:val="18"/>
                <w:szCs w:val="18"/>
              </w:rPr>
              <w:t>Sanctity of life and the unique roles of humans in creation</w:t>
            </w:r>
          </w:p>
        </w:tc>
        <w:tc>
          <w:tcPr>
            <w:tcW w:w="3206" w:type="dxa"/>
          </w:tcPr>
          <w:p w14:paraId="1F9BE616" w14:textId="77777777" w:rsidR="007504FC" w:rsidRDefault="007504FC" w:rsidP="007504FC">
            <w:pPr>
              <w:rPr>
                <w:rFonts w:ascii="Calibri" w:hAnsi="Calibri"/>
              </w:rPr>
            </w:pPr>
          </w:p>
          <w:p w14:paraId="3AD6AFDC" w14:textId="77777777" w:rsidR="007504FC" w:rsidRPr="0082297B" w:rsidRDefault="007504FC" w:rsidP="007504FC">
            <w:pPr>
              <w:rPr>
                <w:rFonts w:ascii="Calibri" w:hAnsi="Calibri"/>
              </w:rPr>
            </w:pPr>
          </w:p>
        </w:tc>
      </w:tr>
      <w:tr w:rsidR="007504FC" w:rsidRPr="0082297B" w14:paraId="09CB3C0A" w14:textId="77777777" w:rsidTr="0034504E">
        <w:trPr>
          <w:trHeight w:val="27"/>
        </w:trPr>
        <w:tc>
          <w:tcPr>
            <w:tcW w:w="3763" w:type="dxa"/>
          </w:tcPr>
          <w:p w14:paraId="77E1C7E0" w14:textId="6176EEFA" w:rsidR="007504FC" w:rsidRDefault="0062162B" w:rsidP="007504FC">
            <w:pPr>
              <w:rPr>
                <w:rFonts w:ascii="Calibri" w:hAnsi="Calibri"/>
                <w:sz w:val="18"/>
                <w:szCs w:val="18"/>
              </w:rPr>
            </w:pPr>
            <w:r>
              <w:rPr>
                <w:rFonts w:ascii="Calibri" w:hAnsi="Calibri"/>
                <w:sz w:val="18"/>
                <w:szCs w:val="18"/>
              </w:rPr>
              <w:t>Other Religious traditions and the sanctity of life</w:t>
            </w:r>
          </w:p>
          <w:p w14:paraId="0B8313E9" w14:textId="7EF77F76" w:rsidR="00FC5E32" w:rsidRPr="0082297B" w:rsidRDefault="00FC5E32" w:rsidP="007504FC">
            <w:pPr>
              <w:rPr>
                <w:rFonts w:ascii="Calibri" w:hAnsi="Calibri"/>
                <w:sz w:val="18"/>
                <w:szCs w:val="18"/>
              </w:rPr>
            </w:pPr>
          </w:p>
        </w:tc>
        <w:tc>
          <w:tcPr>
            <w:tcW w:w="3206" w:type="dxa"/>
          </w:tcPr>
          <w:p w14:paraId="3E9F8C04" w14:textId="77777777" w:rsidR="007504FC" w:rsidRPr="0082297B" w:rsidRDefault="007504FC" w:rsidP="007504FC">
            <w:pPr>
              <w:rPr>
                <w:rFonts w:ascii="Calibri" w:hAnsi="Calibri"/>
              </w:rPr>
            </w:pPr>
          </w:p>
        </w:tc>
      </w:tr>
      <w:tr w:rsidR="007504FC" w:rsidRPr="0082297B" w14:paraId="5B9F0218" w14:textId="77777777" w:rsidTr="0034504E">
        <w:trPr>
          <w:trHeight w:val="27"/>
        </w:trPr>
        <w:tc>
          <w:tcPr>
            <w:tcW w:w="3763" w:type="dxa"/>
          </w:tcPr>
          <w:p w14:paraId="54CB0327" w14:textId="4F89012B" w:rsidR="007504FC" w:rsidRPr="0082297B" w:rsidRDefault="0062162B" w:rsidP="007504FC">
            <w:pPr>
              <w:rPr>
                <w:rFonts w:ascii="Calibri" w:hAnsi="Calibri"/>
                <w:sz w:val="18"/>
                <w:szCs w:val="18"/>
              </w:rPr>
            </w:pPr>
            <w:r>
              <w:rPr>
                <w:rFonts w:ascii="Calibri" w:hAnsi="Calibri"/>
                <w:sz w:val="18"/>
                <w:szCs w:val="18"/>
              </w:rPr>
              <w:t>Incarnation and sanctity of life</w:t>
            </w:r>
          </w:p>
        </w:tc>
        <w:tc>
          <w:tcPr>
            <w:tcW w:w="3206" w:type="dxa"/>
          </w:tcPr>
          <w:p w14:paraId="0B44DFDD" w14:textId="77777777" w:rsidR="007504FC" w:rsidRDefault="007504FC" w:rsidP="007504FC">
            <w:pPr>
              <w:rPr>
                <w:rFonts w:ascii="Calibri" w:hAnsi="Calibri"/>
              </w:rPr>
            </w:pPr>
          </w:p>
          <w:p w14:paraId="6C4CDBF4" w14:textId="77777777" w:rsidR="007504FC" w:rsidRPr="0082297B" w:rsidRDefault="007504FC" w:rsidP="007504FC">
            <w:pPr>
              <w:rPr>
                <w:rFonts w:ascii="Calibri" w:hAnsi="Calibri"/>
              </w:rPr>
            </w:pPr>
          </w:p>
        </w:tc>
      </w:tr>
      <w:tr w:rsidR="007504FC" w:rsidRPr="0082297B" w14:paraId="593D98B2" w14:textId="77777777" w:rsidTr="0034504E">
        <w:trPr>
          <w:trHeight w:val="27"/>
        </w:trPr>
        <w:tc>
          <w:tcPr>
            <w:tcW w:w="3763" w:type="dxa"/>
          </w:tcPr>
          <w:p w14:paraId="7E2046A1" w14:textId="27EA1143" w:rsidR="007504FC" w:rsidRPr="0082297B" w:rsidRDefault="0062162B" w:rsidP="007504FC">
            <w:pPr>
              <w:rPr>
                <w:rFonts w:ascii="Calibri" w:hAnsi="Calibri"/>
                <w:sz w:val="18"/>
                <w:szCs w:val="18"/>
              </w:rPr>
            </w:pPr>
            <w:r>
              <w:rPr>
                <w:rFonts w:ascii="Calibri" w:hAnsi="Calibri"/>
                <w:sz w:val="18"/>
                <w:szCs w:val="18"/>
              </w:rPr>
              <w:t>IVF</w:t>
            </w:r>
          </w:p>
        </w:tc>
        <w:tc>
          <w:tcPr>
            <w:tcW w:w="3206" w:type="dxa"/>
          </w:tcPr>
          <w:p w14:paraId="37428E9E" w14:textId="77777777" w:rsidR="007504FC" w:rsidRDefault="007504FC" w:rsidP="007504FC">
            <w:pPr>
              <w:rPr>
                <w:rFonts w:ascii="Calibri" w:hAnsi="Calibri"/>
              </w:rPr>
            </w:pPr>
          </w:p>
          <w:p w14:paraId="0F660E41" w14:textId="77777777" w:rsidR="007504FC" w:rsidRPr="0082297B" w:rsidRDefault="007504FC" w:rsidP="007504FC">
            <w:pPr>
              <w:rPr>
                <w:rFonts w:ascii="Calibri" w:hAnsi="Calibri"/>
              </w:rPr>
            </w:pPr>
          </w:p>
        </w:tc>
      </w:tr>
      <w:tr w:rsidR="007504FC" w:rsidRPr="0082297B" w14:paraId="68EF8D30" w14:textId="77777777" w:rsidTr="0034504E">
        <w:trPr>
          <w:trHeight w:val="27"/>
        </w:trPr>
        <w:tc>
          <w:tcPr>
            <w:tcW w:w="3763" w:type="dxa"/>
          </w:tcPr>
          <w:p w14:paraId="2B17D0A3" w14:textId="095BFB81" w:rsidR="007504FC" w:rsidRPr="0082297B" w:rsidRDefault="0062162B" w:rsidP="007504FC">
            <w:pPr>
              <w:rPr>
                <w:rFonts w:ascii="Calibri" w:hAnsi="Calibri"/>
                <w:sz w:val="18"/>
                <w:szCs w:val="18"/>
              </w:rPr>
            </w:pPr>
            <w:r>
              <w:rPr>
                <w:rFonts w:ascii="Calibri" w:hAnsi="Calibri"/>
                <w:sz w:val="18"/>
                <w:szCs w:val="18"/>
              </w:rPr>
              <w:t>Embryonic stem cells and cloning</w:t>
            </w:r>
          </w:p>
        </w:tc>
        <w:tc>
          <w:tcPr>
            <w:tcW w:w="3206" w:type="dxa"/>
          </w:tcPr>
          <w:p w14:paraId="4BABCD3D" w14:textId="77777777" w:rsidR="007504FC" w:rsidRDefault="007504FC" w:rsidP="007504FC">
            <w:pPr>
              <w:rPr>
                <w:rFonts w:ascii="Calibri" w:hAnsi="Calibri"/>
              </w:rPr>
            </w:pPr>
          </w:p>
          <w:p w14:paraId="18ED76B4" w14:textId="77777777" w:rsidR="007504FC" w:rsidRPr="0082297B" w:rsidRDefault="007504FC" w:rsidP="007504FC">
            <w:pPr>
              <w:rPr>
                <w:rFonts w:ascii="Calibri" w:hAnsi="Calibri"/>
              </w:rPr>
            </w:pPr>
          </w:p>
        </w:tc>
      </w:tr>
      <w:tr w:rsidR="007504FC" w:rsidRPr="0082297B" w14:paraId="14FE1462" w14:textId="77777777" w:rsidTr="0034504E">
        <w:trPr>
          <w:trHeight w:val="27"/>
        </w:trPr>
        <w:tc>
          <w:tcPr>
            <w:tcW w:w="3763" w:type="dxa"/>
          </w:tcPr>
          <w:p w14:paraId="49085450" w14:textId="1776F396" w:rsidR="007504FC" w:rsidRPr="0082297B" w:rsidRDefault="0062162B" w:rsidP="007504FC">
            <w:pPr>
              <w:rPr>
                <w:rFonts w:ascii="Calibri" w:hAnsi="Calibri"/>
                <w:sz w:val="18"/>
                <w:szCs w:val="18"/>
              </w:rPr>
            </w:pPr>
            <w:r>
              <w:rPr>
                <w:rFonts w:ascii="Calibri" w:hAnsi="Calibri"/>
                <w:sz w:val="18"/>
                <w:szCs w:val="18"/>
              </w:rPr>
              <w:t>Gene Therapy and designer babies</w:t>
            </w:r>
          </w:p>
        </w:tc>
        <w:tc>
          <w:tcPr>
            <w:tcW w:w="3206" w:type="dxa"/>
          </w:tcPr>
          <w:p w14:paraId="5F974DCA" w14:textId="77777777" w:rsidR="007504FC" w:rsidRDefault="007504FC" w:rsidP="007504FC">
            <w:pPr>
              <w:rPr>
                <w:rFonts w:ascii="Calibri" w:hAnsi="Calibri"/>
              </w:rPr>
            </w:pPr>
          </w:p>
          <w:p w14:paraId="4A901839" w14:textId="77777777" w:rsidR="007504FC" w:rsidRPr="0082297B" w:rsidRDefault="007504FC" w:rsidP="007504FC">
            <w:pPr>
              <w:rPr>
                <w:rFonts w:ascii="Calibri" w:hAnsi="Calibri"/>
              </w:rPr>
            </w:pPr>
          </w:p>
        </w:tc>
      </w:tr>
      <w:tr w:rsidR="007504FC" w:rsidRPr="0082297B" w14:paraId="264A3DC7" w14:textId="77777777" w:rsidTr="0034504E">
        <w:trPr>
          <w:trHeight w:val="27"/>
        </w:trPr>
        <w:tc>
          <w:tcPr>
            <w:tcW w:w="3763" w:type="dxa"/>
          </w:tcPr>
          <w:p w14:paraId="7260A6A0" w14:textId="4EDA402D" w:rsidR="007504FC" w:rsidRDefault="0062162B" w:rsidP="007504FC">
            <w:pPr>
              <w:rPr>
                <w:rFonts w:ascii="Calibri" w:hAnsi="Calibri"/>
                <w:sz w:val="18"/>
                <w:szCs w:val="18"/>
              </w:rPr>
            </w:pPr>
            <w:r>
              <w:rPr>
                <w:rFonts w:ascii="Calibri" w:hAnsi="Calibri"/>
                <w:sz w:val="18"/>
                <w:szCs w:val="18"/>
              </w:rPr>
              <w:t>Quality of life arguments</w:t>
            </w:r>
          </w:p>
        </w:tc>
        <w:tc>
          <w:tcPr>
            <w:tcW w:w="3206" w:type="dxa"/>
          </w:tcPr>
          <w:p w14:paraId="00E53CB8" w14:textId="77777777" w:rsidR="007504FC" w:rsidRDefault="007504FC" w:rsidP="007504FC">
            <w:pPr>
              <w:rPr>
                <w:rFonts w:ascii="Calibri" w:hAnsi="Calibri"/>
              </w:rPr>
            </w:pPr>
          </w:p>
          <w:p w14:paraId="7557043B" w14:textId="77777777" w:rsidR="007504FC" w:rsidRPr="0082297B" w:rsidRDefault="007504FC" w:rsidP="007504FC">
            <w:pPr>
              <w:rPr>
                <w:rFonts w:ascii="Calibri" w:hAnsi="Calibri"/>
              </w:rPr>
            </w:pPr>
          </w:p>
        </w:tc>
      </w:tr>
    </w:tbl>
    <w:tbl>
      <w:tblPr>
        <w:tblStyle w:val="TableGrid"/>
        <w:tblpPr w:leftFromText="180" w:rightFromText="180" w:vertAnchor="text" w:horzAnchor="page" w:tblpX="7441" w:tblpY="397"/>
        <w:tblW w:w="9191" w:type="dxa"/>
        <w:tblLook w:val="04A0" w:firstRow="1" w:lastRow="0" w:firstColumn="1" w:lastColumn="0" w:noHBand="0" w:noVBand="1"/>
      </w:tblPr>
      <w:tblGrid>
        <w:gridCol w:w="1441"/>
        <w:gridCol w:w="7750"/>
      </w:tblGrid>
      <w:tr w:rsidR="0034504E" w14:paraId="31D73C2F" w14:textId="77777777" w:rsidTr="00045E47">
        <w:trPr>
          <w:trHeight w:val="1443"/>
        </w:trPr>
        <w:tc>
          <w:tcPr>
            <w:tcW w:w="1441" w:type="dxa"/>
          </w:tcPr>
          <w:p w14:paraId="1F2C82ED" w14:textId="77777777" w:rsidR="0034504E" w:rsidRPr="000F3143" w:rsidRDefault="0034504E" w:rsidP="0034504E">
            <w:pPr>
              <w:rPr>
                <w:b/>
                <w:bCs/>
                <w:sz w:val="20"/>
                <w:szCs w:val="20"/>
                <w:lang w:val="en-US"/>
              </w:rPr>
            </w:pPr>
            <w:r w:rsidRPr="000F3143">
              <w:rPr>
                <w:b/>
                <w:bCs/>
                <w:sz w:val="20"/>
                <w:szCs w:val="20"/>
                <w:lang w:val="en-US"/>
              </w:rPr>
              <w:t>Key words</w:t>
            </w:r>
          </w:p>
        </w:tc>
        <w:tc>
          <w:tcPr>
            <w:tcW w:w="7750" w:type="dxa"/>
          </w:tcPr>
          <w:p w14:paraId="09A77240" w14:textId="37EA935B" w:rsidR="0034504E" w:rsidRPr="00045E47" w:rsidRDefault="0034504E" w:rsidP="0034504E">
            <w:pPr>
              <w:rPr>
                <w:b/>
                <w:bCs/>
                <w:sz w:val="18"/>
                <w:szCs w:val="18"/>
                <w:lang w:val="en-US"/>
              </w:rPr>
            </w:pPr>
            <w:r w:rsidRPr="00045E47">
              <w:rPr>
                <w:b/>
                <w:bCs/>
                <w:sz w:val="18"/>
                <w:szCs w:val="18"/>
                <w:lang w:val="en-US"/>
              </w:rPr>
              <w:t>Sanctity of life:</w:t>
            </w:r>
            <w:r w:rsidR="00045E47" w:rsidRPr="00045E47">
              <w:rPr>
                <w:b/>
                <w:bCs/>
                <w:sz w:val="18"/>
                <w:szCs w:val="18"/>
                <w:lang w:val="en-US"/>
              </w:rPr>
              <w:t xml:space="preserve"> </w:t>
            </w:r>
            <w:r w:rsidR="00045E47" w:rsidRPr="00045E47">
              <w:rPr>
                <w:sz w:val="18"/>
                <w:szCs w:val="18"/>
                <w:lang w:val="en-US"/>
              </w:rPr>
              <w:t>The belief that human life is sacred as humans were created in the image and likeness of God</w:t>
            </w:r>
          </w:p>
          <w:p w14:paraId="77D6C4E8" w14:textId="0B68A1DF" w:rsidR="0034504E" w:rsidRPr="00045E47" w:rsidRDefault="0034504E" w:rsidP="0034504E">
            <w:pPr>
              <w:rPr>
                <w:b/>
                <w:bCs/>
                <w:sz w:val="18"/>
                <w:szCs w:val="18"/>
                <w:lang w:val="en-US"/>
              </w:rPr>
            </w:pPr>
            <w:r w:rsidRPr="00045E47">
              <w:rPr>
                <w:b/>
                <w:bCs/>
                <w:sz w:val="18"/>
                <w:szCs w:val="18"/>
                <w:lang w:val="en-US"/>
              </w:rPr>
              <w:t>Human dignity:</w:t>
            </w:r>
            <w:r w:rsidR="00045E47" w:rsidRPr="00045E47">
              <w:rPr>
                <w:b/>
                <w:bCs/>
                <w:sz w:val="18"/>
                <w:szCs w:val="18"/>
                <w:lang w:val="en-US"/>
              </w:rPr>
              <w:t xml:space="preserve"> </w:t>
            </w:r>
            <w:r w:rsidR="00045E47" w:rsidRPr="00045E47">
              <w:rPr>
                <w:sz w:val="18"/>
                <w:szCs w:val="18"/>
                <w:lang w:val="en-US"/>
              </w:rPr>
              <w:t>The belief that humans have inherent dignity and are worthy of honor and respect.</w:t>
            </w:r>
          </w:p>
          <w:p w14:paraId="5F11AEA8" w14:textId="023163DA" w:rsidR="00045E47" w:rsidRPr="00045E47" w:rsidRDefault="0034504E" w:rsidP="00045E47">
            <w:pPr>
              <w:rPr>
                <w:sz w:val="18"/>
                <w:szCs w:val="18"/>
              </w:rPr>
            </w:pPr>
            <w:r w:rsidRPr="00045E47">
              <w:rPr>
                <w:b/>
                <w:bCs/>
                <w:sz w:val="18"/>
                <w:szCs w:val="18"/>
                <w:lang w:val="en-US"/>
              </w:rPr>
              <w:t>Imago Dei:</w:t>
            </w:r>
            <w:r w:rsidR="00045E47" w:rsidRPr="00045E47">
              <w:rPr>
                <w:b/>
                <w:bCs/>
                <w:sz w:val="18"/>
                <w:szCs w:val="18"/>
                <w:lang w:val="en-US"/>
              </w:rPr>
              <w:t xml:space="preserve"> </w:t>
            </w:r>
            <w:r w:rsidR="00045E47" w:rsidRPr="00045E47">
              <w:rPr>
                <w:rFonts w:cstheme="minorHAnsi"/>
                <w:sz w:val="18"/>
                <w:szCs w:val="18"/>
              </w:rPr>
              <w:t xml:space="preserve"> A </w:t>
            </w:r>
            <w:r w:rsidR="00045E47" w:rsidRPr="00045E47">
              <w:rPr>
                <w:sz w:val="18"/>
                <w:szCs w:val="18"/>
              </w:rPr>
              <w:t>theological term used to show that human beings reflect the nature God.</w:t>
            </w:r>
          </w:p>
          <w:p w14:paraId="60477EC5" w14:textId="1DC352E8" w:rsidR="00B81E85" w:rsidRPr="00045E47" w:rsidRDefault="0034504E" w:rsidP="00045E47">
            <w:pPr>
              <w:rPr>
                <w:sz w:val="18"/>
                <w:szCs w:val="18"/>
              </w:rPr>
            </w:pPr>
            <w:r w:rsidRPr="00045E47">
              <w:rPr>
                <w:b/>
                <w:bCs/>
                <w:sz w:val="18"/>
                <w:szCs w:val="18"/>
                <w:lang w:val="en-US"/>
              </w:rPr>
              <w:t>Quality of life:</w:t>
            </w:r>
            <w:r w:rsidR="00045E47">
              <w:rPr>
                <w:b/>
                <w:bCs/>
                <w:sz w:val="18"/>
                <w:szCs w:val="18"/>
                <w:lang w:val="en-US"/>
              </w:rPr>
              <w:t xml:space="preserve"> </w:t>
            </w:r>
            <w:r w:rsidR="00045E47" w:rsidRPr="00045E47">
              <w:rPr>
                <w:sz w:val="18"/>
                <w:szCs w:val="18"/>
                <w:lang w:val="en-US"/>
              </w:rPr>
              <w:t xml:space="preserve">The principle </w:t>
            </w:r>
            <w:r w:rsidR="00045E47" w:rsidRPr="00045E47">
              <w:rPr>
                <w:sz w:val="18"/>
                <w:szCs w:val="18"/>
              </w:rPr>
              <w:t>uses assessments of the quality of life that a person could potentially experience as a foundation for making decisions about the continuation or termination of life.</w:t>
            </w:r>
          </w:p>
        </w:tc>
      </w:tr>
      <w:tr w:rsidR="0034504E" w14:paraId="4F2169D8" w14:textId="77777777" w:rsidTr="00045E47">
        <w:trPr>
          <w:trHeight w:val="1443"/>
        </w:trPr>
        <w:tc>
          <w:tcPr>
            <w:tcW w:w="1441" w:type="dxa"/>
          </w:tcPr>
          <w:p w14:paraId="292CB124" w14:textId="77777777" w:rsidR="0034504E" w:rsidRPr="000F3143" w:rsidRDefault="0034504E" w:rsidP="0034504E">
            <w:pPr>
              <w:rPr>
                <w:b/>
                <w:bCs/>
                <w:sz w:val="20"/>
                <w:szCs w:val="20"/>
                <w:lang w:val="en-US"/>
              </w:rPr>
            </w:pPr>
            <w:r w:rsidRPr="000F3143">
              <w:rPr>
                <w:b/>
                <w:bCs/>
                <w:sz w:val="20"/>
                <w:szCs w:val="20"/>
                <w:lang w:val="en-US"/>
              </w:rPr>
              <w:t>Teacher assessed pieces of work</w:t>
            </w:r>
          </w:p>
        </w:tc>
        <w:tc>
          <w:tcPr>
            <w:tcW w:w="7750" w:type="dxa"/>
          </w:tcPr>
          <w:p w14:paraId="3294724B" w14:textId="5EF39796" w:rsidR="0034504E" w:rsidRDefault="0047336E" w:rsidP="0034504E">
            <w:pPr>
              <w:rPr>
                <w:lang w:val="en-US"/>
              </w:rPr>
            </w:pPr>
            <w:r>
              <w:rPr>
                <w:lang w:val="en-US"/>
              </w:rPr>
              <w:t>Mid module HWK    /10</w:t>
            </w:r>
          </w:p>
          <w:p w14:paraId="420B2C2F" w14:textId="41AAE6FC" w:rsidR="0047336E" w:rsidRDefault="0047336E" w:rsidP="0034504E">
            <w:pPr>
              <w:rPr>
                <w:lang w:val="en-US"/>
              </w:rPr>
            </w:pPr>
          </w:p>
          <w:p w14:paraId="546C1834" w14:textId="77777777" w:rsidR="0047336E" w:rsidRDefault="0047336E" w:rsidP="0034504E">
            <w:pPr>
              <w:rPr>
                <w:lang w:val="en-US"/>
              </w:rPr>
            </w:pPr>
          </w:p>
          <w:p w14:paraId="03F17447" w14:textId="77777777" w:rsidR="0034504E" w:rsidRDefault="0034504E" w:rsidP="0034504E">
            <w:pPr>
              <w:rPr>
                <w:lang w:val="en-US"/>
              </w:rPr>
            </w:pPr>
          </w:p>
          <w:p w14:paraId="610670C7" w14:textId="77777777" w:rsidR="0034504E" w:rsidRDefault="0034504E" w:rsidP="0034504E">
            <w:pPr>
              <w:rPr>
                <w:lang w:val="en-US"/>
              </w:rPr>
            </w:pPr>
          </w:p>
        </w:tc>
      </w:tr>
      <w:tr w:rsidR="0034504E" w14:paraId="5561ED5F" w14:textId="77777777" w:rsidTr="00045E47">
        <w:trPr>
          <w:trHeight w:val="1367"/>
        </w:trPr>
        <w:tc>
          <w:tcPr>
            <w:tcW w:w="1441" w:type="dxa"/>
          </w:tcPr>
          <w:p w14:paraId="4FE65E5B" w14:textId="77777777" w:rsidR="0034504E" w:rsidRPr="000F3143" w:rsidRDefault="0034504E" w:rsidP="0034504E">
            <w:pPr>
              <w:rPr>
                <w:b/>
                <w:bCs/>
                <w:sz w:val="20"/>
                <w:szCs w:val="20"/>
                <w:lang w:val="en-US"/>
              </w:rPr>
            </w:pPr>
            <w:r w:rsidRPr="000F3143">
              <w:rPr>
                <w:b/>
                <w:bCs/>
                <w:sz w:val="20"/>
                <w:szCs w:val="20"/>
                <w:lang w:val="en-US"/>
              </w:rPr>
              <w:t>Stretch and challenge</w:t>
            </w:r>
          </w:p>
        </w:tc>
        <w:tc>
          <w:tcPr>
            <w:tcW w:w="7750" w:type="dxa"/>
          </w:tcPr>
          <w:p w14:paraId="5D12EC89" w14:textId="77777777" w:rsidR="0034504E" w:rsidRPr="00B81E85" w:rsidRDefault="00B81E85" w:rsidP="0034504E">
            <w:pPr>
              <w:rPr>
                <w:sz w:val="18"/>
                <w:szCs w:val="18"/>
                <w:lang w:val="en-US"/>
              </w:rPr>
            </w:pPr>
            <w:r w:rsidRPr="00B81E85">
              <w:rPr>
                <w:sz w:val="18"/>
                <w:szCs w:val="18"/>
                <w:lang w:val="en-US"/>
              </w:rPr>
              <w:t>Research the law on assisted dying and the recent developments in this area- which principle (sanctity or quality of life) underpin recent developments.</w:t>
            </w:r>
          </w:p>
          <w:p w14:paraId="572BDC03" w14:textId="0651291F" w:rsidR="00B81E85" w:rsidRDefault="00B81E85" w:rsidP="0034504E">
            <w:pPr>
              <w:rPr>
                <w:sz w:val="18"/>
                <w:szCs w:val="18"/>
                <w:lang w:val="en-US"/>
              </w:rPr>
            </w:pPr>
            <w:r w:rsidRPr="00B81E85">
              <w:rPr>
                <w:sz w:val="18"/>
                <w:szCs w:val="18"/>
                <w:lang w:val="en-US"/>
              </w:rPr>
              <w:t>Read the article ‘Covid-19 and the doctor’s dilemma’.  How have both the sanctity of life and quality of life principles underpinned the response to covid-19?</w:t>
            </w:r>
          </w:p>
          <w:p w14:paraId="72A34E98" w14:textId="1ED33D45" w:rsidR="00B81E85" w:rsidRPr="00B81E85" w:rsidRDefault="00B81E85" w:rsidP="0034504E">
            <w:pPr>
              <w:rPr>
                <w:sz w:val="18"/>
                <w:szCs w:val="18"/>
                <w:lang w:val="en-US"/>
              </w:rPr>
            </w:pPr>
            <w:r>
              <w:rPr>
                <w:sz w:val="18"/>
                <w:szCs w:val="18"/>
                <w:lang w:val="en-US"/>
              </w:rPr>
              <w:t>Watch ‘My Sister’s keeper’ and consider the different ethical arguments surrounding ‘savior siblings’</w:t>
            </w:r>
          </w:p>
          <w:p w14:paraId="53BEAF8F" w14:textId="34E52E3E" w:rsidR="00B81E85" w:rsidRDefault="00B81E85" w:rsidP="0034504E">
            <w:pPr>
              <w:rPr>
                <w:lang w:val="en-US"/>
              </w:rPr>
            </w:pPr>
          </w:p>
        </w:tc>
      </w:tr>
    </w:tbl>
    <w:p w14:paraId="2C3AB864" w14:textId="3F3D33B0" w:rsidR="00E71026" w:rsidRDefault="007504FC" w:rsidP="007504FC">
      <w:pPr>
        <w:jc w:val="center"/>
        <w:rPr>
          <w:b/>
          <w:bCs/>
          <w:lang w:val="en-US"/>
        </w:rPr>
      </w:pPr>
      <w:r>
        <w:rPr>
          <w:lang w:val="en-US"/>
        </w:rPr>
        <w:t>Knowledge organi</w:t>
      </w:r>
      <w:r w:rsidR="0062162B">
        <w:rPr>
          <w:lang w:val="en-US"/>
        </w:rPr>
        <w:t>s</w:t>
      </w:r>
      <w:r>
        <w:rPr>
          <w:lang w:val="en-US"/>
        </w:rPr>
        <w:t>er</w:t>
      </w:r>
      <w:bookmarkStart w:id="0" w:name="_GoBack"/>
      <w:bookmarkEnd w:id="0"/>
      <w:r>
        <w:rPr>
          <w:lang w:val="en-US"/>
        </w:rPr>
        <w:t xml:space="preserve">: Year </w:t>
      </w:r>
      <w:r w:rsidR="0062162B">
        <w:rPr>
          <w:lang w:val="en-US"/>
        </w:rPr>
        <w:t xml:space="preserve">9 unit 2: </w:t>
      </w:r>
      <w:r w:rsidR="0062162B">
        <w:rPr>
          <w:b/>
          <w:bCs/>
          <w:u w:val="single"/>
          <w:lang w:val="en-US"/>
        </w:rPr>
        <w:t>Is all life of value?</w:t>
      </w:r>
    </w:p>
    <w:p w14:paraId="695BE198" w14:textId="77777777" w:rsidR="007504FC" w:rsidRDefault="007504FC" w:rsidP="007504FC">
      <w:pPr>
        <w:rPr>
          <w:b/>
          <w:bCs/>
        </w:rPr>
      </w:pPr>
    </w:p>
    <w:tbl>
      <w:tblPr>
        <w:tblStyle w:val="TableGrid"/>
        <w:tblpPr w:leftFromText="180" w:rightFromText="180" w:vertAnchor="text" w:horzAnchor="margin" w:tblpXSpec="center" w:tblpY="265"/>
        <w:tblW w:w="15369" w:type="dxa"/>
        <w:tblLook w:val="04A0" w:firstRow="1" w:lastRow="0" w:firstColumn="1" w:lastColumn="0" w:noHBand="0" w:noVBand="1"/>
      </w:tblPr>
      <w:tblGrid>
        <w:gridCol w:w="4610"/>
        <w:gridCol w:w="5769"/>
        <w:gridCol w:w="4990"/>
      </w:tblGrid>
      <w:tr w:rsidR="0034504E" w14:paraId="2A1D9A2E" w14:textId="77777777" w:rsidTr="0034504E">
        <w:trPr>
          <w:trHeight w:val="418"/>
        </w:trPr>
        <w:tc>
          <w:tcPr>
            <w:tcW w:w="4610" w:type="dxa"/>
          </w:tcPr>
          <w:p w14:paraId="47788B82" w14:textId="77777777" w:rsidR="0034504E" w:rsidRPr="005E46E3" w:rsidRDefault="0034504E" w:rsidP="0034504E">
            <w:pPr>
              <w:rPr>
                <w:b/>
                <w:bCs/>
                <w:sz w:val="18"/>
                <w:szCs w:val="18"/>
                <w:lang w:val="en-US"/>
              </w:rPr>
            </w:pPr>
            <w:r>
              <w:rPr>
                <w:b/>
                <w:bCs/>
                <w:sz w:val="18"/>
                <w:szCs w:val="18"/>
                <w:lang w:val="en-US"/>
              </w:rPr>
              <w:t>Sanctity of life</w:t>
            </w:r>
          </w:p>
        </w:tc>
        <w:tc>
          <w:tcPr>
            <w:tcW w:w="5769" w:type="dxa"/>
          </w:tcPr>
          <w:p w14:paraId="768CC5C0" w14:textId="77777777" w:rsidR="0034504E" w:rsidRPr="005E46E3" w:rsidRDefault="0034504E" w:rsidP="0034504E">
            <w:pPr>
              <w:rPr>
                <w:b/>
                <w:bCs/>
                <w:sz w:val="18"/>
                <w:szCs w:val="18"/>
                <w:lang w:val="en-US"/>
              </w:rPr>
            </w:pPr>
            <w:r>
              <w:rPr>
                <w:b/>
                <w:bCs/>
                <w:sz w:val="18"/>
                <w:szCs w:val="18"/>
                <w:lang w:val="en-US"/>
              </w:rPr>
              <w:t>Implications of Sanctity of life (areas of debate)</w:t>
            </w:r>
          </w:p>
        </w:tc>
        <w:tc>
          <w:tcPr>
            <w:tcW w:w="4990" w:type="dxa"/>
          </w:tcPr>
          <w:p w14:paraId="118B5A8D" w14:textId="77777777" w:rsidR="0034504E" w:rsidRPr="005E46E3" w:rsidRDefault="0034504E" w:rsidP="0034504E">
            <w:pPr>
              <w:rPr>
                <w:b/>
                <w:bCs/>
                <w:sz w:val="18"/>
                <w:szCs w:val="18"/>
                <w:lang w:val="en-US"/>
              </w:rPr>
            </w:pPr>
            <w:r>
              <w:rPr>
                <w:b/>
                <w:bCs/>
                <w:sz w:val="18"/>
                <w:szCs w:val="18"/>
                <w:lang w:val="en-US"/>
              </w:rPr>
              <w:t>Quality of life</w:t>
            </w:r>
          </w:p>
        </w:tc>
      </w:tr>
      <w:tr w:rsidR="0034504E" w14:paraId="6350E50D" w14:textId="77777777" w:rsidTr="0034504E">
        <w:trPr>
          <w:trHeight w:val="3121"/>
        </w:trPr>
        <w:tc>
          <w:tcPr>
            <w:tcW w:w="4610" w:type="dxa"/>
          </w:tcPr>
          <w:p w14:paraId="4CB0B113" w14:textId="77777777" w:rsidR="0034504E" w:rsidRPr="000D0813" w:rsidRDefault="0034504E" w:rsidP="0034504E">
            <w:pPr>
              <w:rPr>
                <w:rFonts w:cstheme="minorHAnsi"/>
                <w:sz w:val="18"/>
                <w:szCs w:val="18"/>
              </w:rPr>
            </w:pPr>
            <w:r w:rsidRPr="000D0813">
              <w:rPr>
                <w:rFonts w:cstheme="minorHAnsi"/>
                <w:sz w:val="18"/>
                <w:szCs w:val="18"/>
              </w:rPr>
              <w:t>Christians believe that all life is sacred because God created life and it was good.</w:t>
            </w:r>
          </w:p>
          <w:p w14:paraId="16DC07C7" w14:textId="3BC89915" w:rsidR="0034504E" w:rsidRPr="000D0813" w:rsidRDefault="00113C2D" w:rsidP="0034504E">
            <w:pPr>
              <w:rPr>
                <w:rFonts w:cstheme="minorHAnsi"/>
                <w:sz w:val="18"/>
                <w:szCs w:val="18"/>
              </w:rPr>
            </w:pPr>
            <w:r>
              <w:rPr>
                <w:rFonts w:cstheme="minorHAnsi"/>
                <w:sz w:val="18"/>
                <w:szCs w:val="18"/>
              </w:rPr>
              <w:t xml:space="preserve">     </w:t>
            </w:r>
            <w:r w:rsidR="0034504E" w:rsidRPr="000D0813">
              <w:rPr>
                <w:rFonts w:cstheme="minorHAnsi"/>
                <w:sz w:val="18"/>
                <w:szCs w:val="18"/>
              </w:rPr>
              <w:t>For Christians, human life is different from the rest of creation. Humans were created to have stewardship and dominion over all things. This means people are in some ways reflections of God in that we are rational, free, moral and relational.</w:t>
            </w:r>
          </w:p>
          <w:p w14:paraId="7D3B33EC" w14:textId="77777777" w:rsidR="00113C2D" w:rsidRDefault="00113C2D" w:rsidP="0034504E">
            <w:pPr>
              <w:rPr>
                <w:rFonts w:cstheme="minorHAnsi"/>
                <w:sz w:val="18"/>
                <w:szCs w:val="18"/>
              </w:rPr>
            </w:pPr>
          </w:p>
          <w:p w14:paraId="1EDF2CF8" w14:textId="19A58064" w:rsidR="0034504E" w:rsidRPr="000D0813" w:rsidRDefault="0034504E" w:rsidP="0034504E">
            <w:pPr>
              <w:rPr>
                <w:rFonts w:cstheme="minorHAnsi"/>
                <w:sz w:val="18"/>
                <w:szCs w:val="18"/>
              </w:rPr>
            </w:pPr>
            <w:r w:rsidRPr="000D0813">
              <w:rPr>
                <w:rFonts w:cstheme="minorHAnsi"/>
                <w:sz w:val="18"/>
                <w:szCs w:val="18"/>
              </w:rPr>
              <w:t>The Catholic Church regards human life as sacred.  Genesis 1:26-27 says we are created in the image and likeness of God, which gives dignity to all human beings.  Imago Dei (image of God) is a theological term used to show that human beings reflect the nature God.</w:t>
            </w:r>
          </w:p>
          <w:p w14:paraId="663BA7C1" w14:textId="72CCE255" w:rsidR="0034504E" w:rsidRPr="005E46E3" w:rsidRDefault="0034504E" w:rsidP="0034504E">
            <w:pPr>
              <w:rPr>
                <w:sz w:val="18"/>
                <w:szCs w:val="18"/>
                <w:lang w:val="en-US"/>
              </w:rPr>
            </w:pPr>
          </w:p>
        </w:tc>
        <w:tc>
          <w:tcPr>
            <w:tcW w:w="5769" w:type="dxa"/>
          </w:tcPr>
          <w:p w14:paraId="3C18DC1D" w14:textId="77777777" w:rsidR="000D0813" w:rsidRDefault="000D0813" w:rsidP="0034504E">
            <w:pPr>
              <w:rPr>
                <w:sz w:val="18"/>
                <w:szCs w:val="18"/>
              </w:rPr>
            </w:pPr>
            <w:r w:rsidRPr="000D0813">
              <w:rPr>
                <w:sz w:val="18"/>
                <w:szCs w:val="18"/>
              </w:rPr>
              <w:t xml:space="preserve">Ethical issues arise around the belief that human life is sacred. Catholics believe that human life begins at conception i.e. when the sperm fertilises the ovum. </w:t>
            </w:r>
          </w:p>
          <w:p w14:paraId="1E9871CB" w14:textId="77777777" w:rsidR="000D0813" w:rsidRDefault="000D0813" w:rsidP="0034504E">
            <w:pPr>
              <w:rPr>
                <w:sz w:val="18"/>
                <w:szCs w:val="18"/>
              </w:rPr>
            </w:pPr>
          </w:p>
          <w:p w14:paraId="3EBBDE48" w14:textId="6343DC65" w:rsidR="000D0813" w:rsidRDefault="000D0813" w:rsidP="0034504E">
            <w:pPr>
              <w:rPr>
                <w:sz w:val="18"/>
                <w:szCs w:val="18"/>
                <w:lang w:val="en-US"/>
              </w:rPr>
            </w:pPr>
            <w:r w:rsidRPr="000D0813">
              <w:rPr>
                <w:sz w:val="18"/>
                <w:szCs w:val="18"/>
              </w:rPr>
              <w:t>A human life must be respected and protected absolutely from the moment of conception. From the first moment of his existence a human being must be recognised as having the rights of a person</w:t>
            </w:r>
            <w:r w:rsidR="00113C2D">
              <w:rPr>
                <w:sz w:val="18"/>
                <w:szCs w:val="18"/>
              </w:rPr>
              <w:t xml:space="preserve">.  </w:t>
            </w:r>
            <w:r>
              <w:rPr>
                <w:sz w:val="18"/>
                <w:szCs w:val="18"/>
                <w:lang w:val="en-US"/>
              </w:rPr>
              <w:t xml:space="preserve">This means that Catholic do not support abortion or Euthanasia as both include the destructions of human life.  Only God should give life and only God should take it away. </w:t>
            </w:r>
          </w:p>
          <w:p w14:paraId="3D6AEBAE" w14:textId="77777777" w:rsidR="00113C2D" w:rsidRPr="00113C2D" w:rsidRDefault="00113C2D" w:rsidP="0034504E">
            <w:pPr>
              <w:rPr>
                <w:sz w:val="18"/>
                <w:szCs w:val="18"/>
              </w:rPr>
            </w:pPr>
          </w:p>
          <w:p w14:paraId="199F80FD" w14:textId="03278EDB" w:rsidR="000D0813" w:rsidRPr="000D0813" w:rsidRDefault="000D0813" w:rsidP="0034504E">
            <w:pPr>
              <w:rPr>
                <w:sz w:val="18"/>
                <w:szCs w:val="18"/>
                <w:lang w:val="en-US"/>
              </w:rPr>
            </w:pPr>
            <w:r>
              <w:rPr>
                <w:sz w:val="18"/>
                <w:szCs w:val="18"/>
                <w:lang w:val="en-US"/>
              </w:rPr>
              <w:t xml:space="preserve">Issues also arise </w:t>
            </w:r>
            <w:r w:rsidR="00113C2D">
              <w:rPr>
                <w:sz w:val="18"/>
                <w:szCs w:val="18"/>
                <w:lang w:val="en-US"/>
              </w:rPr>
              <w:t>regarding sanctity of life with medical practices such as IVF, embryo research and gene therapy as these practices involve humans in some way disregarding the belief that only God should give life.</w:t>
            </w:r>
          </w:p>
        </w:tc>
        <w:tc>
          <w:tcPr>
            <w:tcW w:w="4990" w:type="dxa"/>
          </w:tcPr>
          <w:p w14:paraId="1AFA4EC7" w14:textId="3BD06422" w:rsidR="0034504E" w:rsidRDefault="00E41923" w:rsidP="0034504E">
            <w:pPr>
              <w:rPr>
                <w:sz w:val="18"/>
                <w:szCs w:val="18"/>
              </w:rPr>
            </w:pPr>
            <w:r w:rsidRPr="00E41923">
              <w:rPr>
                <w:sz w:val="18"/>
                <w:szCs w:val="18"/>
              </w:rPr>
              <w:t>The quality of life principle uses assessments of the quality of life that a person could potentially experience as a foundation for making decisions about the </w:t>
            </w:r>
            <w:r w:rsidRPr="00E41923">
              <w:rPr>
                <w:b/>
                <w:bCs/>
                <w:sz w:val="18"/>
                <w:szCs w:val="18"/>
              </w:rPr>
              <w:t>continuation</w:t>
            </w:r>
            <w:r w:rsidRPr="00E41923">
              <w:rPr>
                <w:sz w:val="18"/>
                <w:szCs w:val="18"/>
              </w:rPr>
              <w:t> or termination of life.</w:t>
            </w:r>
          </w:p>
          <w:p w14:paraId="1557A9B0" w14:textId="32B59443" w:rsidR="00E41923" w:rsidRDefault="00E41923" w:rsidP="0034504E">
            <w:pPr>
              <w:rPr>
                <w:sz w:val="18"/>
                <w:szCs w:val="18"/>
                <w:lang w:val="en-US"/>
              </w:rPr>
            </w:pPr>
            <w:r>
              <w:rPr>
                <w:sz w:val="18"/>
                <w:szCs w:val="18"/>
                <w:lang w:val="en-US"/>
              </w:rPr>
              <w:t xml:space="preserve">       Under this principle, all human life is not sacred and can be terminated if it is deemed that the quality of life that the person experiences is not adequate.  For example, if a person is in a vegetative state.  </w:t>
            </w:r>
          </w:p>
          <w:p w14:paraId="59346416" w14:textId="77777777" w:rsidR="00E41923" w:rsidRDefault="00E41923" w:rsidP="0034504E">
            <w:pPr>
              <w:rPr>
                <w:sz w:val="18"/>
                <w:szCs w:val="18"/>
                <w:lang w:val="en-US"/>
              </w:rPr>
            </w:pPr>
          </w:p>
          <w:p w14:paraId="172436A4" w14:textId="0DE34E45" w:rsidR="00E41923" w:rsidRPr="00E41923" w:rsidRDefault="00E41923" w:rsidP="0034504E">
            <w:pPr>
              <w:rPr>
                <w:sz w:val="18"/>
                <w:szCs w:val="18"/>
                <w:lang w:val="en-US"/>
              </w:rPr>
            </w:pPr>
            <w:r>
              <w:rPr>
                <w:sz w:val="18"/>
                <w:szCs w:val="18"/>
                <w:lang w:val="en-US"/>
              </w:rPr>
              <w:t xml:space="preserve">The quality of life principle can have a significant impact, particular in the area of medicine.  It can dictate which medical treatments to fund, who has access to different treatments etc.  </w:t>
            </w:r>
            <w:r w:rsidR="0047336E">
              <w:rPr>
                <w:sz w:val="18"/>
                <w:szCs w:val="18"/>
                <w:lang w:val="en-US"/>
              </w:rPr>
              <w:t>The Catholic Church rejects this principle</w:t>
            </w:r>
            <w:r>
              <w:rPr>
                <w:sz w:val="18"/>
                <w:szCs w:val="18"/>
                <w:lang w:val="en-US"/>
              </w:rPr>
              <w:t xml:space="preserve"> as it can discriminate against the most vulnerable in society.</w:t>
            </w:r>
          </w:p>
        </w:tc>
      </w:tr>
    </w:tbl>
    <w:p w14:paraId="2BF551B4" w14:textId="77777777" w:rsidR="007504FC" w:rsidRPr="007504FC" w:rsidRDefault="007504FC" w:rsidP="007504FC">
      <w:pPr>
        <w:rPr>
          <w:b/>
          <w:bCs/>
        </w:rPr>
      </w:pPr>
    </w:p>
    <w:sectPr w:rsidR="007504FC" w:rsidRPr="007504FC" w:rsidSect="007504F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4FC"/>
    <w:rsid w:val="00045E47"/>
    <w:rsid w:val="000D0813"/>
    <w:rsid w:val="00113C2D"/>
    <w:rsid w:val="0034504E"/>
    <w:rsid w:val="003607D3"/>
    <w:rsid w:val="003728B7"/>
    <w:rsid w:val="00466C7F"/>
    <w:rsid w:val="0047336E"/>
    <w:rsid w:val="00475FDC"/>
    <w:rsid w:val="005A6ED1"/>
    <w:rsid w:val="0062162B"/>
    <w:rsid w:val="007504FC"/>
    <w:rsid w:val="00B4218F"/>
    <w:rsid w:val="00B81E85"/>
    <w:rsid w:val="00E41923"/>
    <w:rsid w:val="00FC5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F274"/>
  <w15:chartTrackingRefBased/>
  <w15:docId w15:val="{22ED40A5-F365-4294-9101-BA481B2D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E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504F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50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4E8FF8EB</Template>
  <TotalTime>3</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4</cp:revision>
  <dcterms:created xsi:type="dcterms:W3CDTF">2020-08-28T11:53:00Z</dcterms:created>
  <dcterms:modified xsi:type="dcterms:W3CDTF">2020-11-19T13:13:00Z</dcterms:modified>
</cp:coreProperties>
</file>