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  <w:bookmarkStart w:id="0" w:name="_GoBack"/>
      <w:bookmarkEnd w:id="0"/>
    </w:p>
    <w:p w14:paraId="7AC00107" w14:textId="1E6575F0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516A2">
        <w:rPr>
          <w:rFonts w:ascii="Arial" w:hAnsi="Arial" w:cs="Arial"/>
          <w:b/>
          <w:bCs/>
          <w:u w:val="single"/>
        </w:rPr>
        <w:t>4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947EF3">
        <w:rPr>
          <w:rFonts w:ascii="Arial" w:hAnsi="Arial" w:cs="Arial"/>
          <w:b/>
          <w:bCs/>
          <w:u w:val="single"/>
        </w:rPr>
        <w:t xml:space="preserve"> Transport in Cells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611567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22E98A0" w14:textId="71795E57" w:rsidR="00713056" w:rsidRPr="006E0888" w:rsidRDefault="004A2FEB">
      <w:pPr>
        <w:rPr>
          <w:rFonts w:ascii="Arial" w:hAnsi="Arial" w:cs="Arial"/>
          <w:sz w:val="20"/>
          <w:szCs w:val="20"/>
        </w:rPr>
      </w:pPr>
      <w:r w:rsidRPr="006E0888">
        <w:rPr>
          <w:rFonts w:ascii="Arial" w:hAnsi="Arial" w:cs="Arial"/>
          <w:sz w:val="20"/>
          <w:szCs w:val="20"/>
        </w:rPr>
        <w:t>Diffusion; oxygen and carbon dioxide as gas exchange; urea as a waste product; different factors affect rate of diffusion; surface area to volume ratio; adaptations for exchanging materials; specialised organisms</w:t>
      </w:r>
      <w:r w:rsidR="006E0888" w:rsidRPr="006E0888">
        <w:rPr>
          <w:rFonts w:ascii="Arial" w:hAnsi="Arial" w:cs="Arial"/>
          <w:sz w:val="20"/>
          <w:szCs w:val="20"/>
        </w:rPr>
        <w:t>; osmosis; rate of water uptake; percentage gain and loss of mass of plant tissue; active transport; absorption of mineral ions; absorption sugar molecules; differences between three processes</w:t>
      </w:r>
    </w:p>
    <w:p w14:paraId="6AE2F6F8" w14:textId="445A7E33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5EA84EC8" w14:textId="7A64EAE3" w:rsidR="00947EF3" w:rsidRPr="00947EF3" w:rsidRDefault="00947EF3" w:rsidP="0029793E">
      <w:pPr>
        <w:rPr>
          <w:rFonts w:ascii="Arial" w:hAnsi="Arial" w:cs="Arial"/>
          <w:sz w:val="18"/>
          <w:szCs w:val="18"/>
        </w:rPr>
      </w:pPr>
      <w:r w:rsidRPr="00947EF3">
        <w:rPr>
          <w:rFonts w:ascii="Arial" w:hAnsi="Arial" w:cs="Arial"/>
          <w:sz w:val="18"/>
          <w:szCs w:val="18"/>
        </w:rPr>
        <w:t>Diffusion – The net movement of particles from an area of high concentration to an area of low concentration</w:t>
      </w:r>
    </w:p>
    <w:p w14:paraId="0C93F2AA" w14:textId="02D63994" w:rsidR="00947EF3" w:rsidRPr="00947EF3" w:rsidRDefault="00947EF3" w:rsidP="0029793E">
      <w:pPr>
        <w:rPr>
          <w:rFonts w:ascii="Arial" w:hAnsi="Arial" w:cs="Arial"/>
          <w:sz w:val="18"/>
          <w:szCs w:val="18"/>
        </w:rPr>
      </w:pPr>
      <w:r w:rsidRPr="00947EF3">
        <w:rPr>
          <w:rFonts w:ascii="Arial" w:hAnsi="Arial" w:cs="Arial"/>
          <w:sz w:val="18"/>
          <w:szCs w:val="18"/>
        </w:rPr>
        <w:t>Osmosis – The movement of water from a dilute solution to a concentrated solution through a partially permeable membrane</w:t>
      </w:r>
    </w:p>
    <w:p w14:paraId="6F6B8B39" w14:textId="46E777B4" w:rsidR="00947EF3" w:rsidRPr="00947EF3" w:rsidRDefault="00947EF3" w:rsidP="0029793E">
      <w:pPr>
        <w:rPr>
          <w:rFonts w:ascii="Arial" w:hAnsi="Arial" w:cs="Arial"/>
          <w:sz w:val="18"/>
          <w:szCs w:val="18"/>
        </w:rPr>
      </w:pPr>
      <w:r w:rsidRPr="00947EF3">
        <w:rPr>
          <w:rFonts w:ascii="Arial" w:hAnsi="Arial" w:cs="Arial"/>
          <w:sz w:val="18"/>
          <w:szCs w:val="18"/>
        </w:rPr>
        <w:t>Active Transport – Movement of particles against the concentration gradient, requires energy</w:t>
      </w:r>
    </w:p>
    <w:p w14:paraId="36973074" w14:textId="0B76D02D" w:rsidR="0080798A" w:rsidRDefault="00221254">
      <w:pPr>
        <w:rPr>
          <w:rFonts w:ascii="Arial" w:hAnsi="Arial" w:cs="Arial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91155FF" wp14:editId="2841A32A">
            <wp:simplePos x="0" y="0"/>
            <wp:positionH relativeFrom="column">
              <wp:posOffset>5082540</wp:posOffset>
            </wp:positionH>
            <wp:positionV relativeFrom="paragraph">
              <wp:posOffset>273685</wp:posOffset>
            </wp:positionV>
            <wp:extent cx="1851660" cy="1190625"/>
            <wp:effectExtent l="0" t="0" r="0" b="9525"/>
            <wp:wrapTight wrapText="bothSides">
              <wp:wrapPolygon edited="0">
                <wp:start x="0" y="0"/>
                <wp:lineTo x="0" y="21427"/>
                <wp:lineTo x="21333" y="21427"/>
                <wp:lineTo x="2133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153" t="73978" r="16349" b="10585"/>
                    <a:stretch/>
                  </pic:blipFill>
                  <pic:spPr bwMode="auto">
                    <a:xfrm>
                      <a:off x="0" y="0"/>
                      <a:ext cx="1851660" cy="119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7CFFC762" w14:textId="1A27FF38" w:rsidR="00B329BB" w:rsidRDefault="00947EF3">
      <w:pPr>
        <w:rPr>
          <w:rFonts w:ascii="Arial" w:hAnsi="Arial" w:cs="Arial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20EA583" wp14:editId="6354A510">
            <wp:simplePos x="0" y="0"/>
            <wp:positionH relativeFrom="column">
              <wp:posOffset>2834005</wp:posOffset>
            </wp:positionH>
            <wp:positionV relativeFrom="paragraph">
              <wp:posOffset>22225</wp:posOffset>
            </wp:positionV>
            <wp:extent cx="2152650" cy="952500"/>
            <wp:effectExtent l="0" t="0" r="0" b="0"/>
            <wp:wrapTight wrapText="bothSides">
              <wp:wrapPolygon edited="0">
                <wp:start x="0" y="0"/>
                <wp:lineTo x="0" y="21168"/>
                <wp:lineTo x="21409" y="21168"/>
                <wp:lineTo x="2140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710" t="78410" r="30104" b="10432"/>
                    <a:stretch/>
                  </pic:blipFill>
                  <pic:spPr bwMode="auto">
                    <a:xfrm>
                      <a:off x="0" y="0"/>
                      <a:ext cx="2152650" cy="95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74C53F1" wp14:editId="7260BA5F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2741930" cy="1013460"/>
            <wp:effectExtent l="0" t="0" r="1270" b="0"/>
            <wp:wrapTight wrapText="bothSides">
              <wp:wrapPolygon edited="0">
                <wp:start x="0" y="0"/>
                <wp:lineTo x="0" y="21113"/>
                <wp:lineTo x="21460" y="21113"/>
                <wp:lineTo x="214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33" t="76577" r="49793" b="10431"/>
                    <a:stretch/>
                  </pic:blipFill>
                  <pic:spPr bwMode="auto">
                    <a:xfrm>
                      <a:off x="0" y="0"/>
                      <a:ext cx="2749376" cy="10160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EE4911" w14:textId="2F7585A0" w:rsidR="00B329BB" w:rsidRDefault="00B329BB">
      <w:pPr>
        <w:rPr>
          <w:rFonts w:ascii="Arial" w:hAnsi="Arial" w:cs="Arial"/>
          <w:b/>
          <w:bCs/>
          <w:u w:val="single"/>
        </w:rPr>
      </w:pPr>
    </w:p>
    <w:p w14:paraId="2C9D8BF0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44358FD7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43DCF04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FF0CEA1" w14:textId="55DC01CC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18ADEC45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9D03FC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9D03FC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9D03FC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8A"/>
    <w:rsid w:val="00094B4B"/>
    <w:rsid w:val="001F4440"/>
    <w:rsid w:val="00221254"/>
    <w:rsid w:val="0029793E"/>
    <w:rsid w:val="004A2FEB"/>
    <w:rsid w:val="004B2F4C"/>
    <w:rsid w:val="004F4373"/>
    <w:rsid w:val="005253FF"/>
    <w:rsid w:val="00560D21"/>
    <w:rsid w:val="006C63DF"/>
    <w:rsid w:val="006E0888"/>
    <w:rsid w:val="00713056"/>
    <w:rsid w:val="00784AFC"/>
    <w:rsid w:val="007A1E78"/>
    <w:rsid w:val="0080798A"/>
    <w:rsid w:val="00815DC0"/>
    <w:rsid w:val="008516A2"/>
    <w:rsid w:val="008628AF"/>
    <w:rsid w:val="008637F2"/>
    <w:rsid w:val="00947EF3"/>
    <w:rsid w:val="00951C22"/>
    <w:rsid w:val="009D03FC"/>
    <w:rsid w:val="00AF5867"/>
    <w:rsid w:val="00B329BB"/>
    <w:rsid w:val="00BC5BD1"/>
    <w:rsid w:val="00C67ACE"/>
    <w:rsid w:val="00C75481"/>
    <w:rsid w:val="00D263AD"/>
    <w:rsid w:val="00DA27A7"/>
    <w:rsid w:val="00E71350"/>
    <w:rsid w:val="00E73244"/>
    <w:rsid w:val="00EE6226"/>
    <w:rsid w:val="00F82188"/>
    <w:rsid w:val="00FA1024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Mrs N Burke (St Ambrose College)</cp:lastModifiedBy>
  <cp:revision>2</cp:revision>
  <dcterms:created xsi:type="dcterms:W3CDTF">2021-12-13T10:51:00Z</dcterms:created>
  <dcterms:modified xsi:type="dcterms:W3CDTF">2021-12-13T10:51:00Z</dcterms:modified>
</cp:coreProperties>
</file>