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64"/>
        <w:gridCol w:w="1966"/>
        <w:gridCol w:w="5245"/>
        <w:gridCol w:w="3119"/>
        <w:gridCol w:w="2754"/>
      </w:tblGrid>
      <w:tr w:rsidR="00AD422D" w:rsidRPr="00B25107" w14:paraId="54E6F1AB" w14:textId="77777777" w:rsidTr="00F601FB">
        <w:tc>
          <w:tcPr>
            <w:tcW w:w="864" w:type="dxa"/>
          </w:tcPr>
          <w:p w14:paraId="17AC9B53" w14:textId="77777777" w:rsidR="00AD422D" w:rsidRPr="00B25107" w:rsidRDefault="00AD422D" w:rsidP="00F601FB">
            <w:pPr>
              <w:rPr>
                <w:rFonts w:ascii="Calibri" w:hAnsi="Calibri"/>
              </w:rPr>
            </w:pPr>
          </w:p>
        </w:tc>
        <w:tc>
          <w:tcPr>
            <w:tcW w:w="1966" w:type="dxa"/>
          </w:tcPr>
          <w:p w14:paraId="53CF8E5A" w14:textId="77777777" w:rsidR="00AD422D" w:rsidRPr="00B25107" w:rsidRDefault="00AD422D" w:rsidP="00F601FB">
            <w:pPr>
              <w:jc w:val="center"/>
              <w:rPr>
                <w:rFonts w:ascii="Calibri" w:hAnsi="Calibri"/>
                <w:b/>
                <w:bCs/>
              </w:rPr>
            </w:pPr>
            <w:r w:rsidRPr="00B25107">
              <w:rPr>
                <w:rFonts w:ascii="Calibri" w:hAnsi="Calibri"/>
                <w:b/>
                <w:bCs/>
              </w:rPr>
              <w:t>Module</w:t>
            </w:r>
          </w:p>
        </w:tc>
        <w:tc>
          <w:tcPr>
            <w:tcW w:w="5245" w:type="dxa"/>
          </w:tcPr>
          <w:p w14:paraId="5C94EC4F" w14:textId="77777777" w:rsidR="00AD422D" w:rsidRPr="00B25107" w:rsidRDefault="00AD422D" w:rsidP="00F601FB">
            <w:pPr>
              <w:jc w:val="center"/>
              <w:rPr>
                <w:rFonts w:ascii="Calibri" w:hAnsi="Calibri"/>
                <w:b/>
                <w:bCs/>
              </w:rPr>
            </w:pPr>
            <w:r w:rsidRPr="00B25107">
              <w:rPr>
                <w:rFonts w:ascii="Calibri" w:hAnsi="Calibri"/>
                <w:b/>
                <w:bCs/>
              </w:rPr>
              <w:t>Content and Key Skills</w:t>
            </w:r>
          </w:p>
        </w:tc>
        <w:tc>
          <w:tcPr>
            <w:tcW w:w="3119" w:type="dxa"/>
          </w:tcPr>
          <w:p w14:paraId="583A75D4" w14:textId="77777777" w:rsidR="00AD422D" w:rsidRPr="00B25107" w:rsidRDefault="00AD422D" w:rsidP="00F601FB">
            <w:pPr>
              <w:jc w:val="center"/>
              <w:rPr>
                <w:rFonts w:ascii="Calibri" w:hAnsi="Calibri"/>
                <w:b/>
                <w:bCs/>
              </w:rPr>
            </w:pPr>
            <w:r w:rsidRPr="00B25107">
              <w:rPr>
                <w:rFonts w:ascii="Calibri" w:hAnsi="Calibri"/>
                <w:b/>
                <w:bCs/>
              </w:rPr>
              <w:t>Key Terms</w:t>
            </w:r>
          </w:p>
        </w:tc>
        <w:tc>
          <w:tcPr>
            <w:tcW w:w="2754" w:type="dxa"/>
          </w:tcPr>
          <w:p w14:paraId="55C72BC4" w14:textId="77777777" w:rsidR="00AD422D" w:rsidRPr="00B25107" w:rsidRDefault="00AD422D" w:rsidP="00F601FB">
            <w:pPr>
              <w:jc w:val="center"/>
              <w:rPr>
                <w:rFonts w:ascii="Calibri" w:hAnsi="Calibri"/>
                <w:b/>
                <w:bCs/>
              </w:rPr>
            </w:pPr>
            <w:r w:rsidRPr="00B25107">
              <w:rPr>
                <w:rFonts w:ascii="Calibri" w:hAnsi="Calibri"/>
                <w:b/>
                <w:bCs/>
              </w:rPr>
              <w:t>Assessment</w:t>
            </w:r>
          </w:p>
        </w:tc>
      </w:tr>
      <w:tr w:rsidR="00AD422D" w:rsidRPr="00B25107" w14:paraId="64781413" w14:textId="77777777" w:rsidTr="00F601FB">
        <w:tc>
          <w:tcPr>
            <w:tcW w:w="864" w:type="dxa"/>
          </w:tcPr>
          <w:p w14:paraId="3AD20370" w14:textId="77777777" w:rsidR="00AD422D" w:rsidRPr="00B25107" w:rsidRDefault="00AD422D" w:rsidP="00F601FB">
            <w:pPr>
              <w:rPr>
                <w:rFonts w:ascii="Calibri" w:hAnsi="Calibri"/>
              </w:rPr>
            </w:pPr>
            <w:r w:rsidRPr="00B25107">
              <w:rPr>
                <w:rFonts w:ascii="Calibri" w:hAnsi="Calibri"/>
              </w:rPr>
              <w:t>HT 1</w:t>
            </w:r>
          </w:p>
        </w:tc>
        <w:tc>
          <w:tcPr>
            <w:tcW w:w="1966" w:type="dxa"/>
          </w:tcPr>
          <w:p w14:paraId="25DAC31F" w14:textId="7CED3ED9" w:rsidR="00AD422D" w:rsidRPr="00B25107" w:rsidRDefault="00AD422D" w:rsidP="00F601F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Introduction to Written and Spoken Language</w:t>
            </w:r>
          </w:p>
        </w:tc>
        <w:tc>
          <w:tcPr>
            <w:tcW w:w="5245" w:type="dxa"/>
          </w:tcPr>
          <w:p w14:paraId="6454C4E0" w14:textId="77777777" w:rsidR="00E66B71" w:rsidRPr="00E66B71" w:rsidRDefault="00E66B71" w:rsidP="00E66B71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E66B71">
              <w:rPr>
                <w:rFonts w:ascii="Calibri" w:hAnsi="Calibri"/>
              </w:rPr>
              <w:t>Analyse the key distinctions in structure, formality, and purpose between spoken and written communication.</w:t>
            </w:r>
          </w:p>
          <w:p w14:paraId="2311AF40" w14:textId="77777777" w:rsidR="00E66B71" w:rsidRPr="00E66B71" w:rsidRDefault="00E66B71" w:rsidP="00E66B71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E66B71">
              <w:rPr>
                <w:rFonts w:ascii="Calibri" w:hAnsi="Calibri"/>
              </w:rPr>
              <w:t>Explore spoken language features such as fillers, pauses, false starts, intonation, and adjacency pairs.</w:t>
            </w:r>
          </w:p>
          <w:p w14:paraId="787CF6F9" w14:textId="77777777" w:rsidR="00E66B71" w:rsidRPr="00E66B71" w:rsidRDefault="00E66B71" w:rsidP="00E66B71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E66B71">
              <w:rPr>
                <w:rFonts w:ascii="Calibri" w:hAnsi="Calibri"/>
              </w:rPr>
              <w:t>Study formal written structures, including sentence types, punctuation, and cohesive devices.</w:t>
            </w:r>
          </w:p>
          <w:p w14:paraId="6D1BAEA8" w14:textId="77777777" w:rsidR="00E66B71" w:rsidRPr="00E66B71" w:rsidRDefault="00E66B71" w:rsidP="00E66B71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E66B71">
              <w:rPr>
                <w:rFonts w:ascii="Calibri" w:hAnsi="Calibri"/>
              </w:rPr>
              <w:t>Understand how context affects language choices in both spoken and written forms, including audience, purpose, and formality.</w:t>
            </w:r>
          </w:p>
          <w:p w14:paraId="5A085B24" w14:textId="77777777" w:rsidR="00E66B71" w:rsidRPr="00E66B71" w:rsidRDefault="00E66B71" w:rsidP="00E66B71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E66B71">
              <w:rPr>
                <w:rFonts w:ascii="Calibri" w:hAnsi="Calibri"/>
              </w:rPr>
              <w:t>Investigate the spectrum from fully spoken to fully written modes and hybrid texts like emails and texts.</w:t>
            </w:r>
          </w:p>
          <w:p w14:paraId="0D9D5484" w14:textId="77777777" w:rsidR="00E66B71" w:rsidRPr="00E66B71" w:rsidRDefault="00E66B71" w:rsidP="00E66B71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E66B71">
              <w:rPr>
                <w:rFonts w:ascii="Calibri" w:hAnsi="Calibri"/>
              </w:rPr>
              <w:t>Explore how spoken and written language combine with visual and digital elements in modern communication.</w:t>
            </w:r>
          </w:p>
          <w:p w14:paraId="67BFF6A9" w14:textId="77777777" w:rsidR="00E66B71" w:rsidRPr="00E66B71" w:rsidRDefault="00E66B71" w:rsidP="00E66B71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E66B71">
              <w:rPr>
                <w:rFonts w:ascii="Calibri" w:hAnsi="Calibri"/>
              </w:rPr>
              <w:t>Learn to analyse speech and writing using discourse analysis, looking at patterns, interaction, and function.</w:t>
            </w:r>
          </w:p>
          <w:p w14:paraId="518AB7BB" w14:textId="4A669FC3" w:rsidR="00AD422D" w:rsidRPr="00B25107" w:rsidRDefault="00E66B71" w:rsidP="00E66B71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E66B71">
              <w:rPr>
                <w:rFonts w:ascii="Calibri" w:hAnsi="Calibri"/>
              </w:rPr>
              <w:t>Develop the ability to compare and contrast texts across different modes, considering how purpose and audience shape language choices.</w:t>
            </w:r>
          </w:p>
        </w:tc>
        <w:tc>
          <w:tcPr>
            <w:tcW w:w="3119" w:type="dxa"/>
          </w:tcPr>
          <w:p w14:paraId="2DBBD4C9" w14:textId="77777777" w:rsidR="008B71D5" w:rsidRPr="008B71D5" w:rsidRDefault="008B71D5" w:rsidP="008B71D5">
            <w:pPr>
              <w:rPr>
                <w:rFonts w:ascii="Calibri" w:hAnsi="Calibri"/>
                <w:b/>
                <w:bCs/>
              </w:rPr>
            </w:pPr>
            <w:r w:rsidRPr="008B71D5">
              <w:rPr>
                <w:rFonts w:ascii="Calibri" w:hAnsi="Calibri"/>
                <w:b/>
                <w:bCs/>
              </w:rPr>
              <w:t>Filler</w:t>
            </w:r>
          </w:p>
          <w:p w14:paraId="19DEE901" w14:textId="77777777" w:rsidR="008B71D5" w:rsidRPr="008B71D5" w:rsidRDefault="008B71D5" w:rsidP="008B71D5">
            <w:pPr>
              <w:rPr>
                <w:rFonts w:ascii="Calibri" w:hAnsi="Calibri"/>
                <w:b/>
                <w:bCs/>
              </w:rPr>
            </w:pPr>
            <w:r w:rsidRPr="008B71D5">
              <w:rPr>
                <w:rFonts w:ascii="Calibri" w:hAnsi="Calibri"/>
                <w:b/>
                <w:bCs/>
              </w:rPr>
              <w:t>Adjacency pairs</w:t>
            </w:r>
          </w:p>
          <w:p w14:paraId="13D7E496" w14:textId="43748098" w:rsidR="008B71D5" w:rsidRPr="008B71D5" w:rsidRDefault="00AD6FF4" w:rsidP="008B71D5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Prosodic features</w:t>
            </w:r>
          </w:p>
          <w:p w14:paraId="5C69062A" w14:textId="77777777" w:rsidR="008B71D5" w:rsidRPr="008B71D5" w:rsidRDefault="008B71D5" w:rsidP="008B71D5">
            <w:pPr>
              <w:rPr>
                <w:rFonts w:ascii="Calibri" w:hAnsi="Calibri"/>
                <w:b/>
                <w:bCs/>
              </w:rPr>
            </w:pPr>
            <w:r w:rsidRPr="008B71D5">
              <w:rPr>
                <w:rFonts w:ascii="Calibri" w:hAnsi="Calibri"/>
                <w:b/>
                <w:bCs/>
              </w:rPr>
              <w:t>False start</w:t>
            </w:r>
          </w:p>
          <w:p w14:paraId="441E5186" w14:textId="77777777" w:rsidR="008B71D5" w:rsidRPr="008B71D5" w:rsidRDefault="008B71D5" w:rsidP="008B71D5">
            <w:pPr>
              <w:rPr>
                <w:rFonts w:ascii="Calibri" w:hAnsi="Calibri"/>
                <w:b/>
                <w:bCs/>
              </w:rPr>
            </w:pPr>
            <w:r w:rsidRPr="008B71D5">
              <w:rPr>
                <w:rFonts w:ascii="Calibri" w:hAnsi="Calibri"/>
                <w:b/>
                <w:bCs/>
              </w:rPr>
              <w:t>Mode continuum</w:t>
            </w:r>
          </w:p>
          <w:p w14:paraId="5A2A5A78" w14:textId="77777777" w:rsidR="008B71D5" w:rsidRPr="008B71D5" w:rsidRDefault="008B71D5" w:rsidP="008B71D5">
            <w:pPr>
              <w:rPr>
                <w:rFonts w:ascii="Calibri" w:hAnsi="Calibri"/>
                <w:b/>
                <w:bCs/>
              </w:rPr>
            </w:pPr>
            <w:r w:rsidRPr="008B71D5">
              <w:rPr>
                <w:rFonts w:ascii="Calibri" w:hAnsi="Calibri"/>
                <w:b/>
                <w:bCs/>
              </w:rPr>
              <w:t>Multimodality</w:t>
            </w:r>
          </w:p>
          <w:p w14:paraId="25DD90CD" w14:textId="77777777" w:rsidR="008B71D5" w:rsidRPr="008B71D5" w:rsidRDefault="008B71D5" w:rsidP="008B71D5">
            <w:pPr>
              <w:rPr>
                <w:rFonts w:ascii="Calibri" w:hAnsi="Calibri"/>
                <w:b/>
                <w:bCs/>
              </w:rPr>
            </w:pPr>
            <w:r w:rsidRPr="008B71D5">
              <w:rPr>
                <w:rFonts w:ascii="Calibri" w:hAnsi="Calibri"/>
                <w:b/>
                <w:bCs/>
              </w:rPr>
              <w:t>Discourse analysis</w:t>
            </w:r>
          </w:p>
          <w:p w14:paraId="4008CED5" w14:textId="77777777" w:rsidR="008B71D5" w:rsidRPr="008B71D5" w:rsidRDefault="008B71D5" w:rsidP="008B71D5">
            <w:pPr>
              <w:rPr>
                <w:rFonts w:ascii="Calibri" w:hAnsi="Calibri"/>
                <w:b/>
                <w:bCs/>
              </w:rPr>
            </w:pPr>
            <w:r w:rsidRPr="008B71D5">
              <w:rPr>
                <w:rFonts w:ascii="Calibri" w:hAnsi="Calibri"/>
                <w:b/>
                <w:bCs/>
              </w:rPr>
              <w:t>Ellipsis</w:t>
            </w:r>
          </w:p>
          <w:p w14:paraId="7043FBDC" w14:textId="77777777" w:rsidR="00AD422D" w:rsidRDefault="008B71D5" w:rsidP="008B71D5">
            <w:pPr>
              <w:rPr>
                <w:rFonts w:ascii="Calibri" w:hAnsi="Calibri"/>
                <w:b/>
                <w:bCs/>
              </w:rPr>
            </w:pPr>
            <w:r w:rsidRPr="008B71D5">
              <w:rPr>
                <w:rFonts w:ascii="Calibri" w:hAnsi="Calibri"/>
                <w:b/>
                <w:bCs/>
              </w:rPr>
              <w:t>Paralinguistic features</w:t>
            </w:r>
          </w:p>
          <w:p w14:paraId="2CF4A8FE" w14:textId="77777777" w:rsidR="00AD6FF4" w:rsidRPr="00AD6FF4" w:rsidRDefault="00AD6FF4" w:rsidP="00AD6FF4">
            <w:pPr>
              <w:rPr>
                <w:rFonts w:ascii="Calibri" w:hAnsi="Calibri"/>
                <w:b/>
                <w:bCs/>
              </w:rPr>
            </w:pPr>
            <w:r w:rsidRPr="00AD6FF4">
              <w:rPr>
                <w:rFonts w:ascii="Calibri" w:hAnsi="Calibri"/>
                <w:b/>
                <w:bCs/>
              </w:rPr>
              <w:t>Lexis</w:t>
            </w:r>
          </w:p>
          <w:p w14:paraId="4103F4CF" w14:textId="77777777" w:rsidR="00AD6FF4" w:rsidRPr="00AD6FF4" w:rsidRDefault="00AD6FF4" w:rsidP="00AD6FF4">
            <w:pPr>
              <w:rPr>
                <w:rFonts w:ascii="Calibri" w:hAnsi="Calibri"/>
                <w:b/>
                <w:bCs/>
              </w:rPr>
            </w:pPr>
            <w:r w:rsidRPr="00AD6FF4">
              <w:rPr>
                <w:rFonts w:ascii="Calibri" w:hAnsi="Calibri"/>
                <w:b/>
                <w:bCs/>
              </w:rPr>
              <w:t>Syntax</w:t>
            </w:r>
          </w:p>
          <w:p w14:paraId="51B76749" w14:textId="4FD38F8D" w:rsidR="00AD6FF4" w:rsidRPr="00B25107" w:rsidRDefault="00AD6FF4" w:rsidP="00AD6FF4">
            <w:pPr>
              <w:rPr>
                <w:rFonts w:ascii="Calibri" w:hAnsi="Calibri"/>
              </w:rPr>
            </w:pPr>
            <w:r w:rsidRPr="00AD6FF4">
              <w:rPr>
                <w:rFonts w:ascii="Calibri" w:hAnsi="Calibri"/>
                <w:b/>
                <w:bCs/>
              </w:rPr>
              <w:t>Register</w:t>
            </w:r>
          </w:p>
        </w:tc>
        <w:tc>
          <w:tcPr>
            <w:tcW w:w="2754" w:type="dxa"/>
          </w:tcPr>
          <w:p w14:paraId="04023A02" w14:textId="52594A0B" w:rsidR="00AD422D" w:rsidRPr="00B25107" w:rsidRDefault="00C24569" w:rsidP="00F601F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Paper 1 Section</w:t>
            </w:r>
            <w:r w:rsidR="00D86EE2">
              <w:rPr>
                <w:rFonts w:ascii="Calibri" w:hAnsi="Calibri"/>
              </w:rPr>
              <w:t xml:space="preserve"> A</w:t>
            </w:r>
          </w:p>
        </w:tc>
      </w:tr>
      <w:tr w:rsidR="00AD422D" w:rsidRPr="00B25107" w14:paraId="014483C7" w14:textId="77777777" w:rsidTr="00F601FB">
        <w:tc>
          <w:tcPr>
            <w:tcW w:w="864" w:type="dxa"/>
          </w:tcPr>
          <w:p w14:paraId="6DA70354" w14:textId="00ACB5EB" w:rsidR="00AD422D" w:rsidRPr="00B25107" w:rsidRDefault="00AD422D" w:rsidP="00F601FB">
            <w:pPr>
              <w:rPr>
                <w:rFonts w:ascii="Calibri" w:hAnsi="Calibri"/>
              </w:rPr>
            </w:pPr>
            <w:r w:rsidRPr="00B25107">
              <w:rPr>
                <w:rFonts w:ascii="Calibri" w:hAnsi="Calibri"/>
              </w:rPr>
              <w:t xml:space="preserve">HT </w:t>
            </w:r>
            <w:r>
              <w:rPr>
                <w:rFonts w:ascii="Calibri" w:hAnsi="Calibri"/>
              </w:rPr>
              <w:t>2</w:t>
            </w:r>
            <w:r>
              <w:rPr>
                <w:rFonts w:ascii="Calibri" w:hAnsi="Calibri"/>
              </w:rPr>
              <w:t xml:space="preserve"> and 3</w:t>
            </w:r>
          </w:p>
        </w:tc>
        <w:tc>
          <w:tcPr>
            <w:tcW w:w="1966" w:type="dxa"/>
          </w:tcPr>
          <w:p w14:paraId="3B3792F8" w14:textId="0331553E" w:rsidR="00AD422D" w:rsidRPr="00B25107" w:rsidRDefault="00AD422D" w:rsidP="00F601F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Power, Gender and Technology</w:t>
            </w:r>
          </w:p>
        </w:tc>
        <w:tc>
          <w:tcPr>
            <w:tcW w:w="5245" w:type="dxa"/>
          </w:tcPr>
          <w:p w14:paraId="743CAB39" w14:textId="77777777" w:rsidR="006C2FA9" w:rsidRPr="006C2FA9" w:rsidRDefault="006C2FA9" w:rsidP="006C2FA9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6C2FA9">
              <w:rPr>
                <w:rFonts w:ascii="Calibri" w:hAnsi="Calibri"/>
              </w:rPr>
              <w:t>Explore how language is used to exert and challenge power in various contexts, including politics, media, and institutions.</w:t>
            </w:r>
          </w:p>
          <w:p w14:paraId="5681A124" w14:textId="77777777" w:rsidR="006C2FA9" w:rsidRPr="006C2FA9" w:rsidRDefault="006C2FA9" w:rsidP="006C2FA9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6C2FA9">
              <w:rPr>
                <w:rFonts w:ascii="Calibri" w:hAnsi="Calibri"/>
              </w:rPr>
              <w:t>Analyse the different types of power (instrumental and influential) and how they manifest in spoken and written discourse.</w:t>
            </w:r>
          </w:p>
          <w:p w14:paraId="460FD099" w14:textId="77777777" w:rsidR="006C2FA9" w:rsidRPr="006C2FA9" w:rsidRDefault="006C2FA9" w:rsidP="006C2FA9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6C2FA9">
              <w:rPr>
                <w:rFonts w:ascii="Calibri" w:hAnsi="Calibri"/>
              </w:rPr>
              <w:t>Study the role of language in constructing and maintaining social hierarchies.</w:t>
            </w:r>
          </w:p>
          <w:p w14:paraId="67C25459" w14:textId="77777777" w:rsidR="006C2FA9" w:rsidRPr="006C2FA9" w:rsidRDefault="006C2FA9" w:rsidP="006C2FA9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6C2FA9">
              <w:rPr>
                <w:rFonts w:ascii="Calibri" w:hAnsi="Calibri"/>
              </w:rPr>
              <w:lastRenderedPageBreak/>
              <w:t>Investigate how gender influences language use, considering theories such as the deficit, dominance, and difference models.</w:t>
            </w:r>
          </w:p>
          <w:p w14:paraId="252AC136" w14:textId="77777777" w:rsidR="006C2FA9" w:rsidRPr="006C2FA9" w:rsidRDefault="006C2FA9" w:rsidP="006C2FA9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6C2FA9">
              <w:rPr>
                <w:rFonts w:ascii="Calibri" w:hAnsi="Calibri"/>
              </w:rPr>
              <w:t>Examine how gender stereotypes are reinforced or challenged through language in media, advertising, and everyday conversation.</w:t>
            </w:r>
          </w:p>
          <w:p w14:paraId="7442F727" w14:textId="77777777" w:rsidR="006C2FA9" w:rsidRDefault="006C2FA9" w:rsidP="006C2FA9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6C2FA9">
              <w:rPr>
                <w:rFonts w:ascii="Calibri" w:hAnsi="Calibri"/>
              </w:rPr>
              <w:t>Explore how technology has changed language use, with a focus on social media, online communication, and digital discourse.</w:t>
            </w:r>
          </w:p>
          <w:p w14:paraId="016D7036" w14:textId="47F3A8C9" w:rsidR="00AD422D" w:rsidRPr="00B25107" w:rsidRDefault="000F2DC4" w:rsidP="000F2DC4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Communicate personal opinions and viewpoints on language theories</w:t>
            </w:r>
          </w:p>
        </w:tc>
        <w:tc>
          <w:tcPr>
            <w:tcW w:w="3119" w:type="dxa"/>
          </w:tcPr>
          <w:p w14:paraId="600EEA89" w14:textId="77777777" w:rsidR="00A12005" w:rsidRPr="00A12005" w:rsidRDefault="00A12005" w:rsidP="00A12005">
            <w:pPr>
              <w:rPr>
                <w:rFonts w:ascii="Calibri" w:hAnsi="Calibri"/>
                <w:b/>
              </w:rPr>
            </w:pPr>
            <w:r w:rsidRPr="00A12005">
              <w:rPr>
                <w:rFonts w:ascii="Calibri" w:hAnsi="Calibri"/>
                <w:b/>
              </w:rPr>
              <w:lastRenderedPageBreak/>
              <w:t>Power dynamics</w:t>
            </w:r>
          </w:p>
          <w:p w14:paraId="37486B67" w14:textId="77777777" w:rsidR="00A12005" w:rsidRPr="00A12005" w:rsidRDefault="00A12005" w:rsidP="00A12005">
            <w:pPr>
              <w:rPr>
                <w:rFonts w:ascii="Calibri" w:hAnsi="Calibri"/>
                <w:b/>
              </w:rPr>
            </w:pPr>
            <w:r w:rsidRPr="00A12005">
              <w:rPr>
                <w:rFonts w:ascii="Calibri" w:hAnsi="Calibri"/>
                <w:b/>
              </w:rPr>
              <w:t>Hegemony</w:t>
            </w:r>
          </w:p>
          <w:p w14:paraId="704D1BE4" w14:textId="77777777" w:rsidR="00A12005" w:rsidRPr="00A12005" w:rsidRDefault="00A12005" w:rsidP="00A12005">
            <w:pPr>
              <w:rPr>
                <w:rFonts w:ascii="Calibri" w:hAnsi="Calibri"/>
                <w:b/>
              </w:rPr>
            </w:pPr>
            <w:r w:rsidRPr="00A12005">
              <w:rPr>
                <w:rFonts w:ascii="Calibri" w:hAnsi="Calibri"/>
                <w:b/>
              </w:rPr>
              <w:t>Gendered language</w:t>
            </w:r>
          </w:p>
          <w:p w14:paraId="5933F2FC" w14:textId="77777777" w:rsidR="00A12005" w:rsidRPr="00A12005" w:rsidRDefault="00A12005" w:rsidP="00A12005">
            <w:pPr>
              <w:rPr>
                <w:rFonts w:ascii="Calibri" w:hAnsi="Calibri"/>
                <w:b/>
              </w:rPr>
            </w:pPr>
            <w:r w:rsidRPr="00A12005">
              <w:rPr>
                <w:rFonts w:ascii="Calibri" w:hAnsi="Calibri"/>
                <w:b/>
              </w:rPr>
              <w:t>Stereotype</w:t>
            </w:r>
          </w:p>
          <w:p w14:paraId="38FDA2CF" w14:textId="77777777" w:rsidR="00A12005" w:rsidRPr="00A12005" w:rsidRDefault="00A12005" w:rsidP="00A12005">
            <w:pPr>
              <w:rPr>
                <w:rFonts w:ascii="Calibri" w:hAnsi="Calibri"/>
                <w:b/>
              </w:rPr>
            </w:pPr>
            <w:r w:rsidRPr="00A12005">
              <w:rPr>
                <w:rFonts w:ascii="Calibri" w:hAnsi="Calibri"/>
                <w:b/>
              </w:rPr>
              <w:t>Sociolect</w:t>
            </w:r>
          </w:p>
          <w:p w14:paraId="755BC34D" w14:textId="77777777" w:rsidR="00A12005" w:rsidRPr="00A12005" w:rsidRDefault="00A12005" w:rsidP="00A12005">
            <w:pPr>
              <w:rPr>
                <w:rFonts w:ascii="Calibri" w:hAnsi="Calibri"/>
                <w:b/>
              </w:rPr>
            </w:pPr>
            <w:r w:rsidRPr="00A12005">
              <w:rPr>
                <w:rFonts w:ascii="Calibri" w:hAnsi="Calibri"/>
                <w:b/>
              </w:rPr>
              <w:t>Discourse</w:t>
            </w:r>
          </w:p>
          <w:p w14:paraId="089F7473" w14:textId="03C08DDA" w:rsidR="00A12005" w:rsidRPr="00A12005" w:rsidRDefault="00A12005" w:rsidP="00A12005">
            <w:pPr>
              <w:rPr>
                <w:rFonts w:ascii="Calibri" w:hAnsi="Calibri"/>
                <w:b/>
              </w:rPr>
            </w:pPr>
            <w:r w:rsidRPr="00A12005">
              <w:rPr>
                <w:rFonts w:ascii="Calibri" w:hAnsi="Calibri"/>
                <w:b/>
              </w:rPr>
              <w:t>Code-switching</w:t>
            </w:r>
          </w:p>
          <w:p w14:paraId="1CE346E7" w14:textId="77777777" w:rsidR="00AD422D" w:rsidRDefault="00A12005" w:rsidP="00A12005">
            <w:pPr>
              <w:rPr>
                <w:rFonts w:ascii="Calibri" w:hAnsi="Calibri"/>
                <w:b/>
              </w:rPr>
            </w:pPr>
            <w:r w:rsidRPr="00A12005">
              <w:rPr>
                <w:rFonts w:ascii="Calibri" w:hAnsi="Calibri"/>
                <w:b/>
              </w:rPr>
              <w:t>Intertextuality</w:t>
            </w:r>
          </w:p>
          <w:p w14:paraId="7C1A6409" w14:textId="18E9CEC7" w:rsidR="00674C63" w:rsidRDefault="00674C63" w:rsidP="00A1200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lastRenderedPageBreak/>
              <w:t>Synchronous</w:t>
            </w:r>
          </w:p>
          <w:p w14:paraId="3BAABA43" w14:textId="439222F9" w:rsidR="00674C63" w:rsidRPr="00B25107" w:rsidRDefault="00674C63" w:rsidP="00A1200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Asynchronous </w:t>
            </w:r>
          </w:p>
        </w:tc>
        <w:tc>
          <w:tcPr>
            <w:tcW w:w="2754" w:type="dxa"/>
          </w:tcPr>
          <w:p w14:paraId="1FB86D44" w14:textId="4E8B2168" w:rsidR="00AD422D" w:rsidRPr="00B25107" w:rsidRDefault="00D86EE2" w:rsidP="00F601F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Paper 1 Section B</w:t>
            </w:r>
          </w:p>
        </w:tc>
      </w:tr>
      <w:tr w:rsidR="00AD422D" w:rsidRPr="00B25107" w14:paraId="4E51F779" w14:textId="77777777" w:rsidTr="00F601FB">
        <w:tc>
          <w:tcPr>
            <w:tcW w:w="864" w:type="dxa"/>
          </w:tcPr>
          <w:p w14:paraId="592DFB02" w14:textId="09D84A77" w:rsidR="00AD422D" w:rsidRPr="00B25107" w:rsidRDefault="00AD422D" w:rsidP="00F601F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HT 4 and 5</w:t>
            </w:r>
          </w:p>
        </w:tc>
        <w:tc>
          <w:tcPr>
            <w:tcW w:w="1966" w:type="dxa"/>
          </w:tcPr>
          <w:p w14:paraId="54036034" w14:textId="029AC8FC" w:rsidR="00AD422D" w:rsidRPr="00B25107" w:rsidRDefault="00AD422D" w:rsidP="00F601F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Comparing Texts</w:t>
            </w:r>
          </w:p>
        </w:tc>
        <w:tc>
          <w:tcPr>
            <w:tcW w:w="5245" w:type="dxa"/>
          </w:tcPr>
          <w:p w14:paraId="598190B5" w14:textId="77777777" w:rsidR="00BE55C4" w:rsidRPr="00BE55C4" w:rsidRDefault="00BE55C4" w:rsidP="00BE55C4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BE55C4">
              <w:rPr>
                <w:rFonts w:ascii="Calibri" w:hAnsi="Calibri"/>
              </w:rPr>
              <w:t>Understand the requirements of Section C, focusing on the analysis of unseen texts.</w:t>
            </w:r>
          </w:p>
          <w:p w14:paraId="4697B328" w14:textId="77777777" w:rsidR="00BE55C4" w:rsidRPr="00BE55C4" w:rsidRDefault="00BE55C4" w:rsidP="00BE55C4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BE55C4">
              <w:rPr>
                <w:rFonts w:ascii="Calibri" w:hAnsi="Calibri"/>
              </w:rPr>
              <w:t>Analyse language features, structure, and form in relation to the purpose and audience of the texts.</w:t>
            </w:r>
          </w:p>
          <w:p w14:paraId="44C0E225" w14:textId="77777777" w:rsidR="00BE55C4" w:rsidRPr="00BE55C4" w:rsidRDefault="00BE55C4" w:rsidP="00BE55C4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BE55C4">
              <w:rPr>
                <w:rFonts w:ascii="Calibri" w:hAnsi="Calibri"/>
              </w:rPr>
              <w:t>Apply linguistic frameworks and terminology to explore how language creates meaning and effects.</w:t>
            </w:r>
          </w:p>
          <w:p w14:paraId="36B06C66" w14:textId="77777777" w:rsidR="00BE55C4" w:rsidRPr="00BE55C4" w:rsidRDefault="00BE55C4" w:rsidP="00BE55C4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BE55C4">
              <w:rPr>
                <w:rFonts w:ascii="Calibri" w:hAnsi="Calibri"/>
              </w:rPr>
              <w:t>Compare and contrast different texts in terms of themes, tone, and style.</w:t>
            </w:r>
          </w:p>
          <w:p w14:paraId="293B5F6C" w14:textId="77777777" w:rsidR="00BE55C4" w:rsidRPr="00BE55C4" w:rsidRDefault="00BE55C4" w:rsidP="00BE55C4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BE55C4">
              <w:rPr>
                <w:rFonts w:ascii="Calibri" w:hAnsi="Calibri"/>
              </w:rPr>
              <w:t>Evaluate the effectiveness of language choices and how they contribute to the overall impact of the text.</w:t>
            </w:r>
          </w:p>
          <w:p w14:paraId="65C867F5" w14:textId="77777777" w:rsidR="00BE55C4" w:rsidRPr="00BE55C4" w:rsidRDefault="00BE55C4" w:rsidP="00BE55C4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BE55C4">
              <w:rPr>
                <w:rFonts w:ascii="Calibri" w:hAnsi="Calibri"/>
              </w:rPr>
              <w:t>Engage with the concept of context and how it influences language use and interpretation.</w:t>
            </w:r>
          </w:p>
          <w:p w14:paraId="544904E9" w14:textId="77777777" w:rsidR="00BE55C4" w:rsidRPr="00BE55C4" w:rsidRDefault="00BE55C4" w:rsidP="00BE55C4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BE55C4">
              <w:rPr>
                <w:rFonts w:ascii="Calibri" w:hAnsi="Calibri"/>
              </w:rPr>
              <w:t>Practice writing clear and coherent analytical responses that address the assessment objectives.</w:t>
            </w:r>
          </w:p>
          <w:p w14:paraId="104E2F7F" w14:textId="77777777" w:rsidR="00BE55C4" w:rsidRPr="00BE55C4" w:rsidRDefault="00BE55C4" w:rsidP="00BE55C4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BE55C4">
              <w:rPr>
                <w:rFonts w:ascii="Calibri" w:hAnsi="Calibri"/>
              </w:rPr>
              <w:t>Develop time management skills to effectively complete the section within the allocated time.</w:t>
            </w:r>
          </w:p>
          <w:p w14:paraId="208E9AFC" w14:textId="2280CE3D" w:rsidR="00AD422D" w:rsidRPr="00B25107" w:rsidRDefault="00BE55C4" w:rsidP="00BE55C4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BE55C4">
              <w:rPr>
                <w:rFonts w:ascii="Calibri" w:hAnsi="Calibri"/>
              </w:rPr>
              <w:t>Familiarise with marking criteria to understand how responses will be assessed.</w:t>
            </w:r>
          </w:p>
        </w:tc>
        <w:tc>
          <w:tcPr>
            <w:tcW w:w="3119" w:type="dxa"/>
          </w:tcPr>
          <w:p w14:paraId="773EE9EF" w14:textId="77777777" w:rsidR="00D95ADE" w:rsidRPr="00D95ADE" w:rsidRDefault="00D95ADE" w:rsidP="00D95ADE">
            <w:pPr>
              <w:rPr>
                <w:rFonts w:ascii="Calibri" w:hAnsi="Calibri"/>
                <w:b/>
              </w:rPr>
            </w:pPr>
            <w:r w:rsidRPr="00D95ADE">
              <w:rPr>
                <w:rFonts w:ascii="Calibri" w:hAnsi="Calibri"/>
                <w:b/>
              </w:rPr>
              <w:t>Unseen text</w:t>
            </w:r>
          </w:p>
          <w:p w14:paraId="43A16624" w14:textId="77777777" w:rsidR="00D95ADE" w:rsidRPr="00D95ADE" w:rsidRDefault="00D95ADE" w:rsidP="00D95ADE">
            <w:pPr>
              <w:rPr>
                <w:rFonts w:ascii="Calibri" w:hAnsi="Calibri"/>
                <w:b/>
              </w:rPr>
            </w:pPr>
            <w:r w:rsidRPr="00D95ADE">
              <w:rPr>
                <w:rFonts w:ascii="Calibri" w:hAnsi="Calibri"/>
                <w:b/>
              </w:rPr>
              <w:t>Analysis</w:t>
            </w:r>
          </w:p>
          <w:p w14:paraId="21D857B6" w14:textId="77777777" w:rsidR="00D95ADE" w:rsidRPr="00D95ADE" w:rsidRDefault="00D95ADE" w:rsidP="00D95ADE">
            <w:pPr>
              <w:rPr>
                <w:rFonts w:ascii="Calibri" w:hAnsi="Calibri"/>
                <w:b/>
              </w:rPr>
            </w:pPr>
            <w:r w:rsidRPr="00D95ADE">
              <w:rPr>
                <w:rFonts w:ascii="Calibri" w:hAnsi="Calibri"/>
                <w:b/>
              </w:rPr>
              <w:t>Interpretation</w:t>
            </w:r>
          </w:p>
          <w:p w14:paraId="03A9926D" w14:textId="77777777" w:rsidR="00D95ADE" w:rsidRPr="00D95ADE" w:rsidRDefault="00D95ADE" w:rsidP="00D95ADE">
            <w:pPr>
              <w:rPr>
                <w:rFonts w:ascii="Calibri" w:hAnsi="Calibri"/>
                <w:b/>
              </w:rPr>
            </w:pPr>
            <w:r w:rsidRPr="00D95ADE">
              <w:rPr>
                <w:rFonts w:ascii="Calibri" w:hAnsi="Calibri"/>
                <w:b/>
              </w:rPr>
              <w:t>Language features</w:t>
            </w:r>
          </w:p>
          <w:p w14:paraId="1B6300A5" w14:textId="77777777" w:rsidR="00D95ADE" w:rsidRPr="00D95ADE" w:rsidRDefault="00D95ADE" w:rsidP="00D95ADE">
            <w:pPr>
              <w:rPr>
                <w:rFonts w:ascii="Calibri" w:hAnsi="Calibri"/>
                <w:b/>
              </w:rPr>
            </w:pPr>
            <w:r w:rsidRPr="00D95ADE">
              <w:rPr>
                <w:rFonts w:ascii="Calibri" w:hAnsi="Calibri"/>
                <w:b/>
              </w:rPr>
              <w:t>Structure</w:t>
            </w:r>
          </w:p>
          <w:p w14:paraId="401C7163" w14:textId="77777777" w:rsidR="00D95ADE" w:rsidRPr="00D95ADE" w:rsidRDefault="00D95ADE" w:rsidP="00D95ADE">
            <w:pPr>
              <w:rPr>
                <w:rFonts w:ascii="Calibri" w:hAnsi="Calibri"/>
                <w:b/>
              </w:rPr>
            </w:pPr>
            <w:r w:rsidRPr="00D95ADE">
              <w:rPr>
                <w:rFonts w:ascii="Calibri" w:hAnsi="Calibri"/>
                <w:b/>
              </w:rPr>
              <w:t>Audience</w:t>
            </w:r>
          </w:p>
          <w:p w14:paraId="1E36CCB1" w14:textId="77777777" w:rsidR="00D95ADE" w:rsidRDefault="00D95ADE" w:rsidP="00D95ADE">
            <w:pPr>
              <w:rPr>
                <w:rFonts w:ascii="Calibri" w:hAnsi="Calibri"/>
                <w:b/>
              </w:rPr>
            </w:pPr>
            <w:r w:rsidRPr="00D95ADE">
              <w:rPr>
                <w:rFonts w:ascii="Calibri" w:hAnsi="Calibri"/>
                <w:b/>
              </w:rPr>
              <w:t>Purpose</w:t>
            </w:r>
          </w:p>
          <w:p w14:paraId="0E0DB7BD" w14:textId="4F82402F" w:rsidR="00B858E6" w:rsidRPr="00D95ADE" w:rsidRDefault="00B858E6" w:rsidP="00D95AD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Mode</w:t>
            </w:r>
          </w:p>
          <w:p w14:paraId="2E349170" w14:textId="77777777" w:rsidR="00D95ADE" w:rsidRPr="00D95ADE" w:rsidRDefault="00D95ADE" w:rsidP="00D95ADE">
            <w:pPr>
              <w:rPr>
                <w:rFonts w:ascii="Calibri" w:hAnsi="Calibri"/>
                <w:b/>
              </w:rPr>
            </w:pPr>
            <w:r w:rsidRPr="00D95ADE">
              <w:rPr>
                <w:rFonts w:ascii="Calibri" w:hAnsi="Calibri"/>
                <w:b/>
              </w:rPr>
              <w:t>Evaluation</w:t>
            </w:r>
          </w:p>
          <w:p w14:paraId="19DC8533" w14:textId="31BC469C" w:rsidR="00AD422D" w:rsidRPr="00B25107" w:rsidRDefault="00D95ADE" w:rsidP="00D95ADE">
            <w:pPr>
              <w:rPr>
                <w:rFonts w:ascii="Calibri" w:hAnsi="Calibri"/>
                <w:b/>
              </w:rPr>
            </w:pPr>
            <w:r w:rsidRPr="00D95ADE">
              <w:rPr>
                <w:rFonts w:ascii="Calibri" w:hAnsi="Calibri"/>
                <w:b/>
              </w:rPr>
              <w:t>Context</w:t>
            </w:r>
          </w:p>
        </w:tc>
        <w:tc>
          <w:tcPr>
            <w:tcW w:w="2754" w:type="dxa"/>
          </w:tcPr>
          <w:p w14:paraId="2FC07399" w14:textId="77777777" w:rsidR="00AD422D" w:rsidRDefault="00D86EE2" w:rsidP="00F601F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Paper 1 Section C</w:t>
            </w:r>
          </w:p>
          <w:p w14:paraId="23BF1867" w14:textId="77777777" w:rsidR="00D86EE2" w:rsidRDefault="00D86EE2" w:rsidP="00F601FB">
            <w:pPr>
              <w:rPr>
                <w:rFonts w:ascii="Calibri" w:hAnsi="Calibri"/>
              </w:rPr>
            </w:pPr>
          </w:p>
          <w:p w14:paraId="33DE3F32" w14:textId="77777777" w:rsidR="00D86EE2" w:rsidRDefault="00D86EE2" w:rsidP="00F601FB">
            <w:pPr>
              <w:rPr>
                <w:rFonts w:ascii="Calibri" w:hAnsi="Calibri"/>
              </w:rPr>
            </w:pPr>
          </w:p>
          <w:p w14:paraId="3BEEAC3A" w14:textId="53C29017" w:rsidR="00D86EE2" w:rsidRPr="00B25107" w:rsidRDefault="00D86EE2" w:rsidP="00F601F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Mock Exams</w:t>
            </w:r>
          </w:p>
        </w:tc>
      </w:tr>
      <w:tr w:rsidR="00AD422D" w:rsidRPr="00B25107" w14:paraId="1F680890" w14:textId="77777777" w:rsidTr="00F601FB">
        <w:tc>
          <w:tcPr>
            <w:tcW w:w="864" w:type="dxa"/>
          </w:tcPr>
          <w:p w14:paraId="2FCD652F" w14:textId="35F9EA8D" w:rsidR="00AD422D" w:rsidRPr="00B25107" w:rsidRDefault="00AD422D" w:rsidP="00F601F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HT 6</w:t>
            </w:r>
          </w:p>
        </w:tc>
        <w:tc>
          <w:tcPr>
            <w:tcW w:w="1966" w:type="dxa"/>
          </w:tcPr>
          <w:p w14:paraId="75AF7F5B" w14:textId="50258115" w:rsidR="00AD422D" w:rsidRPr="00B25107" w:rsidRDefault="00AD422D" w:rsidP="00F601F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Introduction to NEA</w:t>
            </w:r>
          </w:p>
        </w:tc>
        <w:tc>
          <w:tcPr>
            <w:tcW w:w="5245" w:type="dxa"/>
          </w:tcPr>
          <w:p w14:paraId="3426F39A" w14:textId="77777777" w:rsidR="00860CFB" w:rsidRPr="000335E5" w:rsidRDefault="00860CFB" w:rsidP="00860CFB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Work independently to develop a focused research question related to language.</w:t>
            </w:r>
          </w:p>
          <w:p w14:paraId="555C21E7" w14:textId="77777777" w:rsidR="00860CFB" w:rsidRPr="000335E5" w:rsidRDefault="00860CFB" w:rsidP="00860CFB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Consolidate knowledge of the course through independent research and analysis.</w:t>
            </w:r>
          </w:p>
          <w:p w14:paraId="4A8D7548" w14:textId="77777777" w:rsidR="00860CFB" w:rsidRPr="000335E5" w:rsidRDefault="00860CFB" w:rsidP="00860CFB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Conduct primary research, including surveys, interviews, or observations.</w:t>
            </w:r>
          </w:p>
          <w:p w14:paraId="2FD9273F" w14:textId="77777777" w:rsidR="00860CFB" w:rsidRPr="000335E5" w:rsidRDefault="00860CFB" w:rsidP="00860CFB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Undertake secondary research using existing literature, articles, and studies.</w:t>
            </w:r>
          </w:p>
          <w:p w14:paraId="38C3586E" w14:textId="77777777" w:rsidR="00860CFB" w:rsidRPr="000335E5" w:rsidRDefault="00860CFB" w:rsidP="00860CFB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Apply appropriate methodologies for data collection and analysis.</w:t>
            </w:r>
          </w:p>
          <w:p w14:paraId="392444CF" w14:textId="77777777" w:rsidR="00860CFB" w:rsidRPr="000335E5" w:rsidRDefault="00860CFB" w:rsidP="00860CFB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Evaluate sources for reliability and relevance to the research question.</w:t>
            </w:r>
          </w:p>
          <w:p w14:paraId="3F7092AA" w14:textId="77777777" w:rsidR="00860CFB" w:rsidRPr="000335E5" w:rsidRDefault="00860CFB" w:rsidP="00860CFB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Develop critical thinking and analytical skills in assessing language use.</w:t>
            </w:r>
          </w:p>
          <w:p w14:paraId="5CB758F3" w14:textId="77777777" w:rsidR="00860CFB" w:rsidRPr="000335E5" w:rsidRDefault="00860CFB" w:rsidP="00860CFB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Present findings in a coherent format, integrating both primary and secondary data.</w:t>
            </w:r>
          </w:p>
          <w:p w14:paraId="00DC5047" w14:textId="77777777" w:rsidR="00860CFB" w:rsidRPr="000335E5" w:rsidRDefault="00860CFB" w:rsidP="00860CFB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Reflect on the research process and the implications of the findings.</w:t>
            </w:r>
          </w:p>
          <w:p w14:paraId="68B5CA9B" w14:textId="1F0059C9" w:rsidR="00AD422D" w:rsidRPr="00B25107" w:rsidRDefault="00860CFB" w:rsidP="00860CFB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Adhere to academic integrity and ethical considerations in research.</w:t>
            </w:r>
          </w:p>
        </w:tc>
        <w:tc>
          <w:tcPr>
            <w:tcW w:w="3119" w:type="dxa"/>
          </w:tcPr>
          <w:p w14:paraId="2072BA04" w14:textId="5B4BA6CA" w:rsidR="00AD422D" w:rsidRDefault="00412D8E" w:rsidP="00F601F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Methodology</w:t>
            </w:r>
          </w:p>
          <w:p w14:paraId="212A8297" w14:textId="3857AF15" w:rsidR="00412D8E" w:rsidRPr="00B25107" w:rsidRDefault="00EE297B" w:rsidP="00F601F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Referencing </w:t>
            </w:r>
          </w:p>
        </w:tc>
        <w:tc>
          <w:tcPr>
            <w:tcW w:w="2754" w:type="dxa"/>
          </w:tcPr>
          <w:p w14:paraId="76E08C01" w14:textId="6583D40B" w:rsidR="00AD422D" w:rsidRPr="00B25107" w:rsidRDefault="00860CFB" w:rsidP="00F601F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Mini project</w:t>
            </w:r>
          </w:p>
        </w:tc>
      </w:tr>
    </w:tbl>
    <w:p w14:paraId="2DA4DC1D" w14:textId="77777777" w:rsidR="00AD422D" w:rsidRDefault="00AD422D"/>
    <w:sectPr w:rsidR="00AD422D" w:rsidSect="00AD422D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EE0F64" w14:textId="77777777" w:rsidR="00AD422D" w:rsidRDefault="00AD422D" w:rsidP="00AD422D">
      <w:pPr>
        <w:spacing w:after="0" w:line="240" w:lineRule="auto"/>
      </w:pPr>
      <w:r>
        <w:separator/>
      </w:r>
    </w:p>
  </w:endnote>
  <w:endnote w:type="continuationSeparator" w:id="0">
    <w:p w14:paraId="0605C64F" w14:textId="77777777" w:rsidR="00AD422D" w:rsidRDefault="00AD422D" w:rsidP="00AD4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30EECB" w14:textId="77777777" w:rsidR="00AD422D" w:rsidRDefault="00AD422D" w:rsidP="00AD422D">
      <w:pPr>
        <w:spacing w:after="0" w:line="240" w:lineRule="auto"/>
      </w:pPr>
      <w:r>
        <w:separator/>
      </w:r>
    </w:p>
  </w:footnote>
  <w:footnote w:type="continuationSeparator" w:id="0">
    <w:p w14:paraId="4E111636" w14:textId="77777777" w:rsidR="00AD422D" w:rsidRDefault="00AD422D" w:rsidP="00AD4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7A916" w14:textId="7ACB9F90" w:rsidR="00AD422D" w:rsidRDefault="00AD422D">
    <w:pPr>
      <w:pStyle w:val="Header"/>
    </w:pPr>
    <w:r>
      <w:t>Year 12 English Language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30D14"/>
    <w:multiLevelType w:val="hybridMultilevel"/>
    <w:tmpl w:val="FFFFFFFF"/>
    <w:lvl w:ilvl="0" w:tplc="6F06D9E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4923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22D"/>
    <w:rsid w:val="000F2DC4"/>
    <w:rsid w:val="00185D81"/>
    <w:rsid w:val="002F6044"/>
    <w:rsid w:val="00412D8E"/>
    <w:rsid w:val="00674C63"/>
    <w:rsid w:val="006C2FA9"/>
    <w:rsid w:val="00860CFB"/>
    <w:rsid w:val="008B71D5"/>
    <w:rsid w:val="00A12005"/>
    <w:rsid w:val="00AD422D"/>
    <w:rsid w:val="00AD6FF4"/>
    <w:rsid w:val="00B858E6"/>
    <w:rsid w:val="00BE55C4"/>
    <w:rsid w:val="00C24569"/>
    <w:rsid w:val="00D10DCF"/>
    <w:rsid w:val="00D86EE2"/>
    <w:rsid w:val="00D95ADE"/>
    <w:rsid w:val="00E66B71"/>
    <w:rsid w:val="00EE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B11F2"/>
  <w15:chartTrackingRefBased/>
  <w15:docId w15:val="{0BA70D6B-FCD3-4B59-85B1-B9199B51D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22D"/>
  </w:style>
  <w:style w:type="paragraph" w:styleId="Heading1">
    <w:name w:val="heading 1"/>
    <w:basedOn w:val="Normal"/>
    <w:next w:val="Normal"/>
    <w:link w:val="Heading1Char"/>
    <w:uiPriority w:val="9"/>
    <w:qFormat/>
    <w:rsid w:val="00AD42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2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42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42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2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42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42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42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42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42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2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42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42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2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2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2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2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2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42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42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42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42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42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42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42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42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42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42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422D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AD422D"/>
    <w:pPr>
      <w:spacing w:after="0" w:line="240" w:lineRule="auto"/>
    </w:pPr>
    <w:rPr>
      <w:rFonts w:eastAsia="Times New Roman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D42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42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22D"/>
  </w:style>
  <w:style w:type="paragraph" w:styleId="Footer">
    <w:name w:val="footer"/>
    <w:basedOn w:val="Normal"/>
    <w:link w:val="FooterChar"/>
    <w:uiPriority w:val="99"/>
    <w:unhideWhenUsed/>
    <w:rsid w:val="00AD42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9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b69a6e-f3b3-4e46-9078-cfe226dd5f4f" xsi:nil="true"/>
    <lcf76f155ced4ddcb4097134ff3c332f xmlns="3762d81a-201c-4c48-8238-be7e6fef0a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1FADFF2-8A8A-456F-8849-CA35D9EAFDD2}"/>
</file>

<file path=customXml/itemProps2.xml><?xml version="1.0" encoding="utf-8"?>
<ds:datastoreItem xmlns:ds="http://schemas.openxmlformats.org/officeDocument/2006/customXml" ds:itemID="{BF257B42-74E6-4250-9AFF-106578F927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3BE2B4-081F-46DA-9467-A93016BF2D78}">
  <ds:schemaRefs>
    <ds:schemaRef ds:uri="http://purl.org/dc/elements/1.1/"/>
    <ds:schemaRef ds:uri="40c436a9-000f-42d8-b782-73e5cddedcac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86a65825-1d7f-4d1a-851b-817e472e971c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10298</TotalTime>
  <Pages>3</Pages>
  <Words>585</Words>
  <Characters>3338</Characters>
  <Application>Microsoft Office Word</Application>
  <DocSecurity>0</DocSecurity>
  <Lines>27</Lines>
  <Paragraphs>7</Paragraphs>
  <ScaleCrop>false</ScaleCrop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rushton</dc:creator>
  <cp:keywords/>
  <dc:description/>
  <cp:lastModifiedBy>matt rushton</cp:lastModifiedBy>
  <cp:revision>20</cp:revision>
  <dcterms:created xsi:type="dcterms:W3CDTF">2024-09-30T19:42:00Z</dcterms:created>
  <dcterms:modified xsi:type="dcterms:W3CDTF">2024-10-08T11:19:00Z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0x010100E3881DD372CD9B478C0E9D66AA310873</vt:lpwstr>
  </property>
</Properties>
</file>