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sz w:val="12"/>
          <w:szCs w:val="12"/>
        </w:rPr>
      </w:pPr>
      <w:r w:rsidDel="00000000" w:rsidR="00000000" w:rsidRPr="00000000">
        <w:rPr>
          <w:rtl w:val="0"/>
        </w:rPr>
      </w:r>
    </w:p>
    <w:tbl>
      <w:tblPr>
        <w:tblStyle w:val="Table1"/>
        <w:tblW w:w="1527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91.333333333333"/>
        <w:gridCol w:w="5091.333333333333"/>
        <w:gridCol w:w="5091.333333333333"/>
        <w:tblGridChange w:id="0">
          <w:tblGrid>
            <w:gridCol w:w="5091.333333333333"/>
            <w:gridCol w:w="5091.333333333333"/>
            <w:gridCol w:w="5091.333333333333"/>
          </w:tblGrid>
        </w:tblGridChange>
      </w:tblGrid>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Revision topics &amp; terminology</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You should learn and revise the following…</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rtl w:val="0"/>
              </w:rPr>
            </w:r>
          </w:p>
          <w:p w:rsidR="00000000" w:rsidDel="00000000" w:rsidP="00000000" w:rsidRDefault="00000000" w:rsidRPr="00000000" w14:paraId="0000000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GAP - genre, audience and purpose</w:t>
            </w:r>
          </w:p>
          <w:p w:rsidR="00000000" w:rsidDel="00000000" w:rsidP="00000000" w:rsidRDefault="00000000" w:rsidRPr="00000000" w14:paraId="0000000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Register - mode, manner/tenor, field</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i w:val="1"/>
                <w:rtl w:val="0"/>
              </w:rPr>
              <w:t xml:space="preserve">Lexis</w:t>
            </w:r>
            <w:r w:rsidDel="00000000" w:rsidR="00000000" w:rsidRPr="00000000">
              <w:rPr>
                <w:rtl w:val="0"/>
              </w:rPr>
            </w:r>
          </w:p>
          <w:p w:rsidR="00000000" w:rsidDel="00000000" w:rsidP="00000000" w:rsidRDefault="00000000" w:rsidRPr="00000000" w14:paraId="0000000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high frequency lexis, low frequency lexis</w:t>
            </w:r>
          </w:p>
          <w:p w:rsidR="00000000" w:rsidDel="00000000" w:rsidP="00000000" w:rsidRDefault="00000000" w:rsidRPr="00000000" w14:paraId="0000000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polysyllabic, disyllabic, monosyllabic</w:t>
            </w:r>
          </w:p>
          <w:p w:rsidR="00000000" w:rsidDel="00000000" w:rsidP="00000000" w:rsidRDefault="00000000" w:rsidRPr="00000000" w14:paraId="0000000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Jargon, technical vocabulary, taboo</w:t>
            </w:r>
          </w:p>
          <w:p w:rsidR="00000000" w:rsidDel="00000000" w:rsidP="00000000" w:rsidRDefault="00000000" w:rsidRPr="00000000" w14:paraId="0000000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Under-specificity, over-specificity, modality</w:t>
            </w:r>
            <w:r w:rsidDel="00000000" w:rsidR="00000000" w:rsidRPr="00000000">
              <w:rPr>
                <w:rtl w:val="0"/>
              </w:rPr>
            </w:r>
          </w:p>
          <w:p w:rsidR="00000000" w:rsidDel="00000000" w:rsidP="00000000" w:rsidRDefault="00000000" w:rsidRPr="00000000" w14:paraId="0000000C">
            <w:pPr>
              <w:widowControl w:val="0"/>
              <w:spacing w:line="240" w:lineRule="auto"/>
              <w:rPr>
                <w:i w:val="1"/>
              </w:rPr>
            </w:pPr>
            <w:r w:rsidDel="00000000" w:rsidR="00000000" w:rsidRPr="00000000">
              <w:rPr>
                <w:i w:val="1"/>
                <w:rtl w:val="0"/>
              </w:rPr>
              <w:t xml:space="preserve">Grammar</w:t>
            </w:r>
          </w:p>
          <w:p w:rsidR="00000000" w:rsidDel="00000000" w:rsidP="00000000" w:rsidRDefault="00000000" w:rsidRPr="00000000" w14:paraId="0000000D">
            <w:pPr>
              <w:widowControl w:val="0"/>
              <w:numPr>
                <w:ilvl w:val="0"/>
                <w:numId w:val="4"/>
              </w:numPr>
              <w:spacing w:line="240" w:lineRule="auto"/>
              <w:ind w:left="283.46456692913375" w:hanging="283.46456692913375"/>
              <w:rPr/>
            </w:pPr>
            <w:r w:rsidDel="00000000" w:rsidR="00000000" w:rsidRPr="00000000">
              <w:rPr>
                <w:rtl w:val="0"/>
              </w:rPr>
              <w:t xml:space="preserve">adverbial phrase, noun phrase, prepositional phrase, verb phrases</w:t>
            </w:r>
          </w:p>
          <w:p w:rsidR="00000000" w:rsidDel="00000000" w:rsidP="00000000" w:rsidRDefault="00000000" w:rsidRPr="00000000" w14:paraId="0000000E">
            <w:pPr>
              <w:widowControl w:val="0"/>
              <w:numPr>
                <w:ilvl w:val="0"/>
                <w:numId w:val="4"/>
              </w:numPr>
              <w:spacing w:line="240" w:lineRule="auto"/>
              <w:ind w:left="283.46456692913375" w:hanging="283.46456692913375"/>
              <w:rPr/>
            </w:pPr>
            <w:r w:rsidDel="00000000" w:rsidR="00000000" w:rsidRPr="00000000">
              <w:rPr>
                <w:rtl w:val="0"/>
              </w:rPr>
              <w:t xml:space="preserve">adverb, adjective, modifiers</w:t>
            </w:r>
          </w:p>
          <w:p w:rsidR="00000000" w:rsidDel="00000000" w:rsidP="00000000" w:rsidRDefault="00000000" w:rsidRPr="00000000" w14:paraId="0000000F">
            <w:pPr>
              <w:widowControl w:val="0"/>
              <w:numPr>
                <w:ilvl w:val="0"/>
                <w:numId w:val="4"/>
              </w:numPr>
              <w:spacing w:line="240" w:lineRule="auto"/>
              <w:ind w:left="283.46456692913375" w:hanging="283.46456692913375"/>
              <w:rPr/>
            </w:pPr>
            <w:r w:rsidDel="00000000" w:rsidR="00000000" w:rsidRPr="00000000">
              <w:rPr>
                <w:rtl w:val="0"/>
              </w:rPr>
              <w:t xml:space="preserve">pronoun, proper noun, common noun, concrete noun, abstract noun </w:t>
            </w:r>
          </w:p>
          <w:p w:rsidR="00000000" w:rsidDel="00000000" w:rsidP="00000000" w:rsidRDefault="00000000" w:rsidRPr="00000000" w14:paraId="00000010">
            <w:pPr>
              <w:widowControl w:val="0"/>
              <w:numPr>
                <w:ilvl w:val="0"/>
                <w:numId w:val="4"/>
              </w:numPr>
              <w:spacing w:line="240" w:lineRule="auto"/>
              <w:ind w:left="283.46456692913375" w:hanging="283.46456692913375"/>
              <w:rPr/>
            </w:pPr>
            <w:r w:rsidDel="00000000" w:rsidR="00000000" w:rsidRPr="00000000">
              <w:rPr>
                <w:rtl w:val="0"/>
              </w:rPr>
              <w:t xml:space="preserve">main clause, sub-ordinate clause, syntax</w:t>
            </w:r>
          </w:p>
          <w:p w:rsidR="00000000" w:rsidDel="00000000" w:rsidP="00000000" w:rsidRDefault="00000000" w:rsidRPr="00000000" w14:paraId="00000011">
            <w:pPr>
              <w:widowControl w:val="0"/>
              <w:numPr>
                <w:ilvl w:val="0"/>
                <w:numId w:val="4"/>
              </w:numPr>
              <w:spacing w:line="240" w:lineRule="auto"/>
              <w:ind w:left="283.46456692913375" w:hanging="283.46456692913375"/>
              <w:rPr/>
            </w:pPr>
            <w:r w:rsidDel="00000000" w:rsidR="00000000" w:rsidRPr="00000000">
              <w:rPr>
                <w:rtl w:val="0"/>
              </w:rPr>
              <w:t xml:space="preserve">dynamic verbs, stative verbs, imperative verbs, modal verbs, main verb, auxiliary verb</w:t>
            </w:r>
          </w:p>
          <w:p w:rsidR="00000000" w:rsidDel="00000000" w:rsidP="00000000" w:rsidRDefault="00000000" w:rsidRPr="00000000" w14:paraId="00000012">
            <w:pPr>
              <w:widowControl w:val="0"/>
              <w:numPr>
                <w:ilvl w:val="0"/>
                <w:numId w:val="4"/>
              </w:numPr>
              <w:spacing w:line="240" w:lineRule="auto"/>
              <w:ind w:left="283.46456692913375" w:hanging="283.46456692913375"/>
              <w:rPr/>
            </w:pPr>
            <w:r w:rsidDel="00000000" w:rsidR="00000000" w:rsidRPr="00000000">
              <w:rPr>
                <w:rtl w:val="0"/>
              </w:rPr>
              <w:t xml:space="preserve">simple, compound, complex, minor sentence</w:t>
            </w:r>
          </w:p>
          <w:p w:rsidR="00000000" w:rsidDel="00000000" w:rsidP="00000000" w:rsidRDefault="00000000" w:rsidRPr="00000000" w14:paraId="00000013">
            <w:pPr>
              <w:widowControl w:val="0"/>
              <w:numPr>
                <w:ilvl w:val="0"/>
                <w:numId w:val="4"/>
              </w:numPr>
              <w:spacing w:line="240" w:lineRule="auto"/>
              <w:ind w:left="283.46456692913375" w:hanging="283.46456692913375"/>
              <w:rPr/>
            </w:pPr>
            <w:r w:rsidDel="00000000" w:rsidR="00000000" w:rsidRPr="00000000">
              <w:rPr>
                <w:rtl w:val="0"/>
              </w:rPr>
              <w:t xml:space="preserve">cohesion,  conjunction </w:t>
            </w:r>
          </w:p>
          <w:p w:rsidR="00000000" w:rsidDel="00000000" w:rsidP="00000000" w:rsidRDefault="00000000" w:rsidRPr="00000000" w14:paraId="00000014">
            <w:pPr>
              <w:widowControl w:val="0"/>
              <w:numPr>
                <w:ilvl w:val="0"/>
                <w:numId w:val="4"/>
              </w:numPr>
              <w:spacing w:after="0" w:afterAutospacing="0" w:line="240" w:lineRule="auto"/>
              <w:ind w:left="283.46456692913375" w:hanging="283.46456692913375"/>
              <w:rPr/>
            </w:pPr>
            <w:r w:rsidDel="00000000" w:rsidR="00000000" w:rsidRPr="00000000">
              <w:rPr>
                <w:rtl w:val="0"/>
              </w:rPr>
              <w:t xml:space="preserve">Determiner,  preposition</w:t>
            </w:r>
          </w:p>
          <w:p w:rsidR="00000000" w:rsidDel="00000000" w:rsidP="00000000" w:rsidRDefault="00000000" w:rsidRPr="00000000" w14:paraId="00000015">
            <w:pPr>
              <w:widowControl w:val="0"/>
              <w:numPr>
                <w:ilvl w:val="0"/>
                <w:numId w:val="4"/>
              </w:numPr>
              <w:spacing w:after="0" w:line="240" w:lineRule="auto"/>
              <w:ind w:left="283.46456692913375" w:hanging="283.46456692913375"/>
              <w:rPr/>
            </w:pPr>
            <w:r w:rsidDel="00000000" w:rsidR="00000000" w:rsidRPr="00000000">
              <w:rPr>
                <w:rtl w:val="0"/>
              </w:rPr>
              <w:t xml:space="preserve">Declarative, imperative, exclamatory, interrogative</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rPr>
            </w:pPr>
            <w:r w:rsidDel="00000000" w:rsidR="00000000" w:rsidRPr="00000000">
              <w:rPr>
                <w:i w:val="1"/>
                <w:rtl w:val="0"/>
              </w:rPr>
              <w:t xml:space="preserve">Semantics</w:t>
            </w:r>
          </w:p>
          <w:p w:rsidR="00000000" w:rsidDel="00000000" w:rsidP="00000000" w:rsidRDefault="00000000" w:rsidRPr="00000000" w14:paraId="0000001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Connotation, denotation</w:t>
            </w:r>
          </w:p>
          <w:p w:rsidR="00000000" w:rsidDel="00000000" w:rsidP="00000000" w:rsidRDefault="00000000" w:rsidRPr="00000000" w14:paraId="0000001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hyponymy, hypernym, hyponym</w:t>
            </w:r>
          </w:p>
          <w:p w:rsidR="00000000" w:rsidDel="00000000" w:rsidP="00000000" w:rsidRDefault="00000000" w:rsidRPr="00000000" w14:paraId="0000001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synonym, antonym, semantic field</w:t>
            </w:r>
          </w:p>
          <w:p w:rsidR="00000000" w:rsidDel="00000000" w:rsidP="00000000" w:rsidRDefault="00000000" w:rsidRPr="00000000" w14:paraId="0000001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dysphemism, euphemism</w:t>
            </w:r>
          </w:p>
          <w:p w:rsidR="00000000" w:rsidDel="00000000" w:rsidP="00000000" w:rsidRDefault="00000000" w:rsidRPr="00000000" w14:paraId="0000001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figurative language, metaphor, conceptual metaphor, simile, personification</w:t>
            </w: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rPr>
            </w:pPr>
            <w:r w:rsidDel="00000000" w:rsidR="00000000" w:rsidRPr="00000000">
              <w:rPr>
                <w:i w:val="1"/>
                <w:rtl w:val="0"/>
              </w:rPr>
              <w:t xml:space="preserve">Pragmatics</w:t>
            </w:r>
          </w:p>
          <w:p w:rsidR="00000000" w:rsidDel="00000000" w:rsidP="00000000" w:rsidRDefault="00000000" w:rsidRPr="00000000" w14:paraId="0000001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Implied meaning</w:t>
            </w:r>
          </w:p>
          <w:p w:rsidR="00000000" w:rsidDel="00000000" w:rsidP="00000000" w:rsidRDefault="00000000" w:rsidRPr="00000000" w14:paraId="0000001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Grice’s maxims</w:t>
            </w:r>
          </w:p>
          <w:p w:rsidR="00000000" w:rsidDel="00000000" w:rsidP="00000000" w:rsidRDefault="00000000" w:rsidRPr="00000000" w14:paraId="0000001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Pragmatic rules</w:t>
            </w:r>
          </w:p>
          <w:p w:rsidR="00000000" w:rsidDel="00000000" w:rsidP="00000000" w:rsidRDefault="00000000" w:rsidRPr="00000000" w14:paraId="0000002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Implication of context, social practices</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rPr>
            </w:pPr>
            <w:r w:rsidDel="00000000" w:rsidR="00000000" w:rsidRPr="00000000">
              <w:rPr>
                <w:i w:val="1"/>
                <w:rtl w:val="0"/>
              </w:rPr>
              <w:t xml:space="preserve">Discourse</w:t>
            </w:r>
          </w:p>
          <w:p w:rsidR="00000000" w:rsidDel="00000000" w:rsidP="00000000" w:rsidRDefault="00000000" w:rsidRPr="00000000" w14:paraId="0000002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Features of written mode and conventions</w:t>
            </w:r>
          </w:p>
          <w:p w:rsidR="00000000" w:rsidDel="00000000" w:rsidP="00000000" w:rsidRDefault="00000000" w:rsidRPr="00000000" w14:paraId="0000002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Lists, analysis, narrative</w:t>
            </w:r>
          </w:p>
          <w:p w:rsidR="00000000" w:rsidDel="00000000" w:rsidP="00000000" w:rsidRDefault="00000000" w:rsidRPr="00000000" w14:paraId="0000002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Sections, bullet points, sub-headings</w:t>
            </w:r>
          </w:p>
          <w:p w:rsidR="00000000" w:rsidDel="00000000" w:rsidP="00000000" w:rsidRDefault="00000000" w:rsidRPr="00000000" w14:paraId="0000002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16.53543307086613" w:right="0" w:hanging="285"/>
              <w:jc w:val="left"/>
              <w:rPr/>
            </w:pPr>
            <w:r w:rsidDel="00000000" w:rsidR="00000000" w:rsidRPr="00000000">
              <w:rPr>
                <w:rtl w:val="0"/>
              </w:rPr>
              <w:t xml:space="preserve">Discourse markers</w:t>
            </w: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6"/>
                <w:szCs w:val="36"/>
              </w:rPr>
            </w:pPr>
            <w:r w:rsidDel="00000000" w:rsidR="00000000" w:rsidRPr="00000000">
              <w:rPr>
                <w:b w:val="1"/>
                <w:sz w:val="36"/>
                <w:szCs w:val="36"/>
                <w:rtl w:val="0"/>
              </w:rPr>
              <w:t xml:space="preserve">A Level English Language</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1A: Language under the microscope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Revision strategies</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rPr>
            </w:pPr>
            <w:r w:rsidDel="00000000" w:rsidR="00000000" w:rsidRPr="00000000">
              <w:rPr>
                <w:i w:val="1"/>
                <w:rtl w:val="0"/>
              </w:rPr>
              <w:t xml:space="preserve">The key with your revision is to start early, repeatedly recap the content at spaced intervals and tackle what you find hardest rather than go over what makes you feel confident!</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i w:val="1"/>
                <w:sz w:val="16"/>
                <w:szCs w:val="16"/>
              </w:rPr>
            </w:pPr>
            <w:r w:rsidDel="00000000" w:rsidR="00000000" w:rsidRPr="00000000">
              <w:rPr>
                <w:rtl w:val="0"/>
              </w:rPr>
            </w:r>
          </w:p>
          <w:p w:rsidR="00000000" w:rsidDel="00000000" w:rsidP="00000000" w:rsidRDefault="00000000" w:rsidRPr="00000000" w14:paraId="0000002B">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Produce revision cards of lexical and grammatical features</w:t>
            </w:r>
            <w:r w:rsidDel="00000000" w:rsidR="00000000" w:rsidRPr="00000000">
              <w:rPr>
                <w:rtl w:val="0"/>
              </w:rPr>
            </w:r>
          </w:p>
          <w:p w:rsidR="00000000" w:rsidDel="00000000" w:rsidP="00000000" w:rsidRDefault="00000000" w:rsidRPr="00000000" w14:paraId="0000002C">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Regularly test yourself on knowledge of lexical and grammatical subject terminology</w:t>
            </w:r>
          </w:p>
          <w:p w:rsidR="00000000" w:rsidDel="00000000" w:rsidP="00000000" w:rsidRDefault="00000000" w:rsidRPr="00000000" w14:paraId="0000002D">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Read exemplar responses from past exam papers highlighting where the mark scheme is met</w:t>
            </w:r>
          </w:p>
          <w:p w:rsidR="00000000" w:rsidDel="00000000" w:rsidP="00000000" w:rsidRDefault="00000000" w:rsidRPr="00000000" w14:paraId="0000002E">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Re-write previous responses improving them based upon feedback</w:t>
            </w:r>
          </w:p>
          <w:p w:rsidR="00000000" w:rsidDel="00000000" w:rsidP="00000000" w:rsidRDefault="00000000" w:rsidRPr="00000000" w14:paraId="0000002F">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Practise writing responses to practice exam questions in exam conditions</w:t>
            </w:r>
          </w:p>
          <w:p w:rsidR="00000000" w:rsidDel="00000000" w:rsidP="00000000" w:rsidRDefault="00000000" w:rsidRPr="00000000" w14:paraId="0000003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Highlight the AOs in your response and self assess against the criteria</w:t>
            </w:r>
          </w:p>
          <w:p w:rsidR="00000000" w:rsidDel="00000000" w:rsidP="00000000" w:rsidRDefault="00000000" w:rsidRPr="00000000" w14:paraId="00000031">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Read the examiner report and identify the key points made</w:t>
            </w:r>
          </w:p>
          <w:p w:rsidR="00000000" w:rsidDel="00000000" w:rsidP="00000000" w:rsidRDefault="00000000" w:rsidRPr="00000000" w14:paraId="0000003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Read and annotate a wide range of texts including those you would not like to see on the exam paper!</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Exam Question</w:t>
            </w:r>
          </w:p>
          <w:p w:rsidR="00000000" w:rsidDel="00000000" w:rsidP="00000000" w:rsidRDefault="00000000" w:rsidRPr="00000000" w14:paraId="00000035">
            <w:pPr>
              <w:widowControl w:val="0"/>
              <w:rPr>
                <w:sz w:val="18"/>
                <w:szCs w:val="18"/>
              </w:rPr>
            </w:pPr>
            <w:r w:rsidDel="00000000" w:rsidR="00000000" w:rsidRPr="00000000">
              <w:rPr>
                <w:sz w:val="18"/>
                <w:szCs w:val="18"/>
                <w:rtl w:val="0"/>
              </w:rPr>
              <w:t xml:space="preserve">You are advised to spend about</w:t>
            </w:r>
            <w:r w:rsidDel="00000000" w:rsidR="00000000" w:rsidRPr="00000000">
              <w:rPr>
                <w:b w:val="1"/>
                <w:sz w:val="18"/>
                <w:szCs w:val="18"/>
                <w:rtl w:val="0"/>
              </w:rPr>
              <w:t xml:space="preserve"> 40 minutes </w:t>
            </w:r>
            <w:r w:rsidDel="00000000" w:rsidR="00000000" w:rsidRPr="00000000">
              <w:rPr>
                <w:sz w:val="18"/>
                <w:szCs w:val="18"/>
                <w:rtl w:val="0"/>
              </w:rPr>
              <w:t xml:space="preserve">on this section. Read the source material (Text A) provided and answer the following questions.</w:t>
            </w:r>
          </w:p>
          <w:p w:rsidR="00000000" w:rsidDel="00000000" w:rsidP="00000000" w:rsidRDefault="00000000" w:rsidRPr="00000000" w14:paraId="00000036">
            <w:pPr>
              <w:widowControl w:val="0"/>
              <w:rPr>
                <w:sz w:val="18"/>
                <w:szCs w:val="18"/>
              </w:rPr>
            </w:pPr>
            <w:r w:rsidDel="00000000" w:rsidR="00000000" w:rsidRPr="00000000">
              <w:rPr>
                <w:rtl w:val="0"/>
              </w:rPr>
            </w:r>
          </w:p>
          <w:p w:rsidR="00000000" w:rsidDel="00000000" w:rsidP="00000000" w:rsidRDefault="00000000" w:rsidRPr="00000000" w14:paraId="00000037">
            <w:pPr>
              <w:widowControl w:val="0"/>
              <w:rPr>
                <w:sz w:val="18"/>
                <w:szCs w:val="18"/>
              </w:rPr>
            </w:pPr>
            <w:r w:rsidDel="00000000" w:rsidR="00000000" w:rsidRPr="00000000">
              <w:rPr>
                <w:sz w:val="18"/>
                <w:szCs w:val="18"/>
                <w:rtl w:val="0"/>
              </w:rPr>
              <w:t xml:space="preserve">Giving careful consideration to the </w:t>
            </w:r>
            <w:r w:rsidDel="00000000" w:rsidR="00000000" w:rsidRPr="00000000">
              <w:rPr>
                <w:b w:val="1"/>
                <w:sz w:val="18"/>
                <w:szCs w:val="18"/>
                <w:rtl w:val="0"/>
              </w:rPr>
              <w:t xml:space="preserve">context</w:t>
            </w:r>
            <w:r w:rsidDel="00000000" w:rsidR="00000000" w:rsidRPr="00000000">
              <w:rPr>
                <w:sz w:val="18"/>
                <w:szCs w:val="18"/>
                <w:rtl w:val="0"/>
              </w:rPr>
              <w:t xml:space="preserve"> of the text:</w:t>
            </w:r>
          </w:p>
          <w:p w:rsidR="00000000" w:rsidDel="00000000" w:rsidP="00000000" w:rsidRDefault="00000000" w:rsidRPr="00000000" w14:paraId="00000038">
            <w:pPr>
              <w:widowControl w:val="0"/>
              <w:numPr>
                <w:ilvl w:val="0"/>
                <w:numId w:val="1"/>
              </w:numPr>
              <w:ind w:left="720" w:hanging="360"/>
              <w:rPr>
                <w:sz w:val="18"/>
                <w:szCs w:val="18"/>
                <w:u w:val="none"/>
              </w:rPr>
            </w:pPr>
            <w:r w:rsidDel="00000000" w:rsidR="00000000" w:rsidRPr="00000000">
              <w:rPr>
                <w:b w:val="1"/>
                <w:sz w:val="18"/>
                <w:szCs w:val="18"/>
                <w:rtl w:val="0"/>
              </w:rPr>
              <w:t xml:space="preserve">identify</w:t>
            </w:r>
            <w:r w:rsidDel="00000000" w:rsidR="00000000" w:rsidRPr="00000000">
              <w:rPr>
                <w:sz w:val="18"/>
                <w:szCs w:val="18"/>
                <w:rtl w:val="0"/>
              </w:rPr>
              <w:t xml:space="preserve"> and </w:t>
            </w:r>
            <w:r w:rsidDel="00000000" w:rsidR="00000000" w:rsidRPr="00000000">
              <w:rPr>
                <w:b w:val="1"/>
                <w:sz w:val="18"/>
                <w:szCs w:val="18"/>
                <w:rtl w:val="0"/>
              </w:rPr>
              <w:t xml:space="preserve">analyse</w:t>
            </w:r>
            <w:r w:rsidDel="00000000" w:rsidR="00000000" w:rsidRPr="00000000">
              <w:rPr>
                <w:sz w:val="18"/>
                <w:szCs w:val="18"/>
                <w:rtl w:val="0"/>
              </w:rPr>
              <w:t xml:space="preserve"> uses of </w:t>
            </w:r>
            <w:r w:rsidDel="00000000" w:rsidR="00000000" w:rsidRPr="00000000">
              <w:rPr>
                <w:i w:val="1"/>
                <w:sz w:val="18"/>
                <w:szCs w:val="18"/>
                <w:u w:val="single"/>
                <w:rtl w:val="0"/>
              </w:rPr>
              <w:t xml:space="preserve">lexis</w:t>
            </w:r>
            <w:r w:rsidDel="00000000" w:rsidR="00000000" w:rsidRPr="00000000">
              <w:rPr>
                <w:sz w:val="18"/>
                <w:szCs w:val="18"/>
                <w:rtl w:val="0"/>
              </w:rPr>
              <w:t xml:space="preserve"> in this text [10]</w:t>
            </w:r>
          </w:p>
          <w:p w:rsidR="00000000" w:rsidDel="00000000" w:rsidP="00000000" w:rsidRDefault="00000000" w:rsidRPr="00000000" w14:paraId="00000039">
            <w:pPr>
              <w:widowControl w:val="0"/>
              <w:numPr>
                <w:ilvl w:val="0"/>
                <w:numId w:val="1"/>
              </w:numPr>
              <w:ind w:left="720" w:hanging="360"/>
              <w:rPr>
                <w:sz w:val="18"/>
                <w:szCs w:val="18"/>
                <w:u w:val="none"/>
              </w:rPr>
            </w:pPr>
            <w:r w:rsidDel="00000000" w:rsidR="00000000" w:rsidRPr="00000000">
              <w:rPr>
                <w:b w:val="1"/>
                <w:sz w:val="18"/>
                <w:szCs w:val="18"/>
                <w:rtl w:val="0"/>
              </w:rPr>
              <w:t xml:space="preserve">identify</w:t>
            </w:r>
            <w:r w:rsidDel="00000000" w:rsidR="00000000" w:rsidRPr="00000000">
              <w:rPr>
                <w:sz w:val="18"/>
                <w:szCs w:val="18"/>
                <w:rtl w:val="0"/>
              </w:rPr>
              <w:t xml:space="preserve"> and </w:t>
            </w:r>
            <w:r w:rsidDel="00000000" w:rsidR="00000000" w:rsidRPr="00000000">
              <w:rPr>
                <w:b w:val="1"/>
                <w:sz w:val="18"/>
                <w:szCs w:val="18"/>
                <w:rtl w:val="0"/>
              </w:rPr>
              <w:t xml:space="preserve">analyse</w:t>
            </w:r>
            <w:r w:rsidDel="00000000" w:rsidR="00000000" w:rsidRPr="00000000">
              <w:rPr>
                <w:sz w:val="18"/>
                <w:szCs w:val="18"/>
                <w:rtl w:val="0"/>
              </w:rPr>
              <w:t xml:space="preserve"> the way </w:t>
            </w:r>
            <w:r w:rsidDel="00000000" w:rsidR="00000000" w:rsidRPr="00000000">
              <w:rPr>
                <w:i w:val="1"/>
                <w:sz w:val="18"/>
                <w:szCs w:val="18"/>
                <w:u w:val="single"/>
                <w:rtl w:val="0"/>
              </w:rPr>
              <w:t xml:space="preserve">sentences are constructed</w:t>
            </w:r>
            <w:r w:rsidDel="00000000" w:rsidR="00000000" w:rsidRPr="00000000">
              <w:rPr>
                <w:sz w:val="18"/>
                <w:szCs w:val="18"/>
                <w:rtl w:val="0"/>
              </w:rPr>
              <w:t xml:space="preserve"> in this text. [10]</w:t>
            </w:r>
          </w:p>
          <w:p w:rsidR="00000000" w:rsidDel="00000000" w:rsidP="00000000" w:rsidRDefault="00000000" w:rsidRPr="00000000" w14:paraId="0000003A">
            <w:pPr>
              <w:widowControl w:val="0"/>
              <w:rPr>
                <w:sz w:val="18"/>
                <w:szCs w:val="18"/>
              </w:rPr>
            </w:pPr>
            <w:r w:rsidDel="00000000" w:rsidR="00000000" w:rsidRPr="00000000">
              <w:rPr>
                <w:rtl w:val="0"/>
              </w:rPr>
            </w:r>
          </w:p>
          <w:p w:rsidR="00000000" w:rsidDel="00000000" w:rsidP="00000000" w:rsidRDefault="00000000" w:rsidRPr="00000000" w14:paraId="0000003B">
            <w:pPr>
              <w:widowControl w:val="0"/>
              <w:rPr>
                <w:sz w:val="18"/>
                <w:szCs w:val="18"/>
              </w:rPr>
            </w:pPr>
            <w:r w:rsidDel="00000000" w:rsidR="00000000" w:rsidRPr="00000000">
              <w:rPr>
                <w:sz w:val="18"/>
                <w:szCs w:val="18"/>
                <w:rtl w:val="0"/>
              </w:rPr>
              <w:t xml:space="preserve">Part (a) will always ask about lexis and part (b) will always focus on grammatical features. Although the question focuses on these two areas, it is legitimate to refer to other areas (e.g. pragmatics, discourse) where relevant, however, the focus should be on lexis and grammar.</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AO1:</w:t>
            </w:r>
            <w:r w:rsidDel="00000000" w:rsidR="00000000" w:rsidRPr="00000000">
              <w:rPr>
                <w:sz w:val="20"/>
                <w:szCs w:val="20"/>
                <w:rtl w:val="0"/>
              </w:rPr>
              <w:t xml:space="preserve"> Apply appropriate methods of language analysis, using associated terminology and coherent written expression. </w:t>
            </w:r>
            <w:r w:rsidDel="00000000" w:rsidR="00000000" w:rsidRPr="00000000">
              <w:rPr>
                <w:b w:val="1"/>
                <w:sz w:val="20"/>
                <w:szCs w:val="20"/>
                <w:rtl w:val="0"/>
              </w:rPr>
              <w:t xml:space="preserve">10 marks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AO3</w:t>
            </w:r>
            <w:r w:rsidDel="00000000" w:rsidR="00000000" w:rsidRPr="00000000">
              <w:rPr>
                <w:sz w:val="20"/>
                <w:szCs w:val="20"/>
                <w:rtl w:val="0"/>
              </w:rPr>
              <w:t xml:space="preserve">: Analyse and evaluate how contextual factors and language features are associated with the construction of meaning. </w:t>
            </w:r>
            <w:r w:rsidDel="00000000" w:rsidR="00000000" w:rsidRPr="00000000">
              <w:rPr>
                <w:b w:val="1"/>
                <w:sz w:val="20"/>
                <w:szCs w:val="20"/>
                <w:rtl w:val="0"/>
              </w:rPr>
              <w:t xml:space="preserve">10 marks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r>
          </w:p>
          <w:p w:rsidR="00000000" w:rsidDel="00000000" w:rsidP="00000000" w:rsidRDefault="00000000" w:rsidRPr="00000000" w14:paraId="00000043">
            <w:pPr>
              <w:widowControl w:val="0"/>
              <w:spacing w:line="240" w:lineRule="auto"/>
              <w:rPr>
                <w:b w:val="1"/>
              </w:rPr>
            </w:pPr>
            <w:r w:rsidDel="00000000" w:rsidR="00000000" w:rsidRPr="00000000">
              <w:rPr>
                <w:b w:val="1"/>
                <w:rtl w:val="0"/>
              </w:rPr>
              <w:t xml:space="preserve">In the exam</w:t>
            </w:r>
          </w:p>
          <w:p w:rsidR="00000000" w:rsidDel="00000000" w:rsidP="00000000" w:rsidRDefault="00000000" w:rsidRPr="00000000" w14:paraId="00000044">
            <w:pPr>
              <w:widowControl w:val="0"/>
              <w:spacing w:line="240" w:lineRule="auto"/>
              <w:rPr>
                <w:i w:val="1"/>
              </w:rPr>
            </w:pPr>
            <w:r w:rsidDel="00000000" w:rsidR="00000000" w:rsidRPr="00000000">
              <w:rPr>
                <w:i w:val="1"/>
                <w:rtl w:val="0"/>
              </w:rPr>
              <w:t xml:space="preserve">Make sure you are clear on what the examiner will be looking for in your response!</w:t>
            </w:r>
          </w:p>
          <w:p w:rsidR="00000000" w:rsidDel="00000000" w:rsidP="00000000" w:rsidRDefault="00000000" w:rsidRPr="00000000" w14:paraId="00000045">
            <w:pPr>
              <w:widowControl w:val="0"/>
              <w:spacing w:line="240" w:lineRule="auto"/>
              <w:rPr>
                <w:i w:val="1"/>
                <w:sz w:val="16"/>
                <w:szCs w:val="16"/>
              </w:rPr>
            </w:pPr>
            <w:r w:rsidDel="00000000" w:rsidR="00000000" w:rsidRPr="00000000">
              <w:rPr>
                <w:rtl w:val="0"/>
              </w:rPr>
            </w:r>
          </w:p>
          <w:p w:rsidR="00000000" w:rsidDel="00000000" w:rsidP="00000000" w:rsidRDefault="00000000" w:rsidRPr="00000000" w14:paraId="00000046">
            <w:pPr>
              <w:widowControl w:val="0"/>
              <w:numPr>
                <w:ilvl w:val="0"/>
                <w:numId w:val="2"/>
              </w:numPr>
              <w:spacing w:line="240" w:lineRule="auto"/>
              <w:ind w:left="720" w:hanging="360"/>
              <w:rPr>
                <w:sz w:val="20"/>
                <w:szCs w:val="20"/>
              </w:rPr>
            </w:pPr>
            <w:r w:rsidDel="00000000" w:rsidR="00000000" w:rsidRPr="00000000">
              <w:rPr>
                <w:sz w:val="20"/>
                <w:szCs w:val="20"/>
                <w:rtl w:val="0"/>
              </w:rPr>
              <w:t xml:space="preserve">Separate the response to part (a) and part (b)</w:t>
            </w:r>
          </w:p>
          <w:p w:rsidR="00000000" w:rsidDel="00000000" w:rsidP="00000000" w:rsidRDefault="00000000" w:rsidRPr="00000000" w14:paraId="00000047">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Spend an equal amount of time on each section</w:t>
            </w:r>
          </w:p>
          <w:p w:rsidR="00000000" w:rsidDel="00000000" w:rsidP="00000000" w:rsidRDefault="00000000" w:rsidRPr="00000000" w14:paraId="00000048">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Use precise evidence and quotations from the text to support and develop points</w:t>
            </w:r>
          </w:p>
          <w:p w:rsidR="00000000" w:rsidDel="00000000" w:rsidP="00000000" w:rsidRDefault="00000000" w:rsidRPr="00000000" w14:paraId="00000049">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Identify patterns that are significant in the text drawing together linguistic features</w:t>
            </w:r>
          </w:p>
          <w:p w:rsidR="00000000" w:rsidDel="00000000" w:rsidP="00000000" w:rsidRDefault="00000000" w:rsidRPr="00000000" w14:paraId="0000004A">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Closely discuss patterns in the data with depth and detail</w:t>
            </w:r>
          </w:p>
          <w:p w:rsidR="00000000" w:rsidDel="00000000" w:rsidP="00000000" w:rsidRDefault="00000000" w:rsidRPr="00000000" w14:paraId="0000004B">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Explore a wide range of features</w:t>
            </w:r>
          </w:p>
          <w:p w:rsidR="00000000" w:rsidDel="00000000" w:rsidP="00000000" w:rsidRDefault="00000000" w:rsidRPr="00000000" w14:paraId="0000004C">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Make sure that the use of terminology is accurate (tends to particularly be inaccuracy when discussing sentence types)</w:t>
            </w:r>
          </w:p>
          <w:p w:rsidR="00000000" w:rsidDel="00000000" w:rsidP="00000000" w:rsidRDefault="00000000" w:rsidRPr="00000000" w14:paraId="0000004D">
            <w:pPr>
              <w:widowControl w:val="0"/>
              <w:numPr>
                <w:ilvl w:val="0"/>
                <w:numId w:val="2"/>
              </w:numPr>
              <w:spacing w:line="240" w:lineRule="auto"/>
              <w:ind w:left="720" w:hanging="360"/>
              <w:rPr>
                <w:sz w:val="20"/>
                <w:szCs w:val="20"/>
                <w:u w:val="none"/>
              </w:rPr>
            </w:pPr>
            <w:r w:rsidDel="00000000" w:rsidR="00000000" w:rsidRPr="00000000">
              <w:rPr>
                <w:sz w:val="20"/>
                <w:szCs w:val="20"/>
                <w:rtl w:val="0"/>
              </w:rPr>
              <w:t xml:space="preserve">Focus on the question and avoid responding more generally to the text</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Approaching the exam question</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2"/>
                <w:szCs w:val="12"/>
              </w:rPr>
            </w:pPr>
            <w:r w:rsidDel="00000000" w:rsidR="00000000" w:rsidRPr="00000000">
              <w:rPr>
                <w:rtl w:val="0"/>
              </w:rPr>
            </w:r>
          </w:p>
          <w:p w:rsidR="00000000" w:rsidDel="00000000" w:rsidP="00000000" w:rsidRDefault="00000000" w:rsidRPr="00000000" w14:paraId="00000051">
            <w:pPr>
              <w:widowControl w:val="0"/>
              <w:numPr>
                <w:ilvl w:val="0"/>
                <w:numId w:val="5"/>
              </w:numPr>
              <w:spacing w:line="240" w:lineRule="auto"/>
              <w:ind w:left="720" w:hanging="360"/>
              <w:rPr>
                <w:sz w:val="18"/>
                <w:szCs w:val="18"/>
              </w:rPr>
            </w:pPr>
            <w:r w:rsidDel="00000000" w:rsidR="00000000" w:rsidRPr="00000000">
              <w:rPr>
                <w:sz w:val="18"/>
                <w:szCs w:val="18"/>
                <w:rtl w:val="0"/>
              </w:rPr>
              <w:t xml:space="preserve">Consider the information, question and text considering the </w:t>
            </w:r>
            <w:r w:rsidDel="00000000" w:rsidR="00000000" w:rsidRPr="00000000">
              <w:rPr>
                <w:b w:val="1"/>
                <w:sz w:val="18"/>
                <w:szCs w:val="18"/>
                <w:rtl w:val="0"/>
              </w:rPr>
              <w:t xml:space="preserve">context</w:t>
            </w:r>
            <w:r w:rsidDel="00000000" w:rsidR="00000000" w:rsidRPr="00000000">
              <w:rPr>
                <w:sz w:val="18"/>
                <w:szCs w:val="18"/>
                <w:rtl w:val="0"/>
              </w:rPr>
              <w:t xml:space="preserve"> carefully including </w:t>
            </w:r>
            <w:r w:rsidDel="00000000" w:rsidR="00000000" w:rsidRPr="00000000">
              <w:rPr>
                <w:b w:val="1"/>
                <w:sz w:val="18"/>
                <w:szCs w:val="18"/>
                <w:rtl w:val="0"/>
              </w:rPr>
              <w:t xml:space="preserve">GAP </w:t>
            </w:r>
            <w:r w:rsidDel="00000000" w:rsidR="00000000" w:rsidRPr="00000000">
              <w:rPr>
                <w:sz w:val="18"/>
                <w:szCs w:val="18"/>
                <w:rtl w:val="0"/>
              </w:rPr>
              <w:t xml:space="preserve">and</w:t>
            </w:r>
            <w:r w:rsidDel="00000000" w:rsidR="00000000" w:rsidRPr="00000000">
              <w:rPr>
                <w:b w:val="1"/>
                <w:sz w:val="18"/>
                <w:szCs w:val="18"/>
                <w:rtl w:val="0"/>
              </w:rPr>
              <w:t xml:space="preserve"> register</w:t>
            </w:r>
          </w:p>
          <w:p w:rsidR="00000000" w:rsidDel="00000000" w:rsidP="00000000" w:rsidRDefault="00000000" w:rsidRPr="00000000" w14:paraId="00000052">
            <w:pPr>
              <w:widowControl w:val="0"/>
              <w:numPr>
                <w:ilvl w:val="0"/>
                <w:numId w:val="5"/>
              </w:numPr>
              <w:spacing w:line="240" w:lineRule="auto"/>
              <w:ind w:left="720" w:hanging="360"/>
              <w:rPr>
                <w:sz w:val="18"/>
                <w:szCs w:val="18"/>
                <w:u w:val="none"/>
              </w:rPr>
            </w:pPr>
            <w:r w:rsidDel="00000000" w:rsidR="00000000" w:rsidRPr="00000000">
              <w:rPr>
                <w:b w:val="1"/>
                <w:sz w:val="18"/>
                <w:szCs w:val="18"/>
                <w:rtl w:val="0"/>
              </w:rPr>
              <w:t xml:space="preserve">Identify</w:t>
            </w:r>
            <w:r w:rsidDel="00000000" w:rsidR="00000000" w:rsidRPr="00000000">
              <w:rPr>
                <w:sz w:val="18"/>
                <w:szCs w:val="18"/>
                <w:rtl w:val="0"/>
              </w:rPr>
              <w:t xml:space="preserve"> what each part of the question asks you to focus on, lexis for part (a) and grammar for part (b)</w:t>
            </w:r>
          </w:p>
          <w:p w:rsidR="00000000" w:rsidDel="00000000" w:rsidP="00000000" w:rsidRDefault="00000000" w:rsidRPr="00000000" w14:paraId="00000053">
            <w:pPr>
              <w:widowControl w:val="0"/>
              <w:numPr>
                <w:ilvl w:val="0"/>
                <w:numId w:val="5"/>
              </w:numPr>
              <w:spacing w:line="240" w:lineRule="auto"/>
              <w:ind w:left="720" w:hanging="360"/>
              <w:rPr>
                <w:sz w:val="18"/>
                <w:szCs w:val="18"/>
              </w:rPr>
            </w:pPr>
            <w:r w:rsidDel="00000000" w:rsidR="00000000" w:rsidRPr="00000000">
              <w:rPr>
                <w:sz w:val="18"/>
                <w:szCs w:val="18"/>
                <w:rtl w:val="0"/>
              </w:rPr>
              <w:t xml:space="preserve">Re-read the text </w:t>
            </w:r>
            <w:r w:rsidDel="00000000" w:rsidR="00000000" w:rsidRPr="00000000">
              <w:rPr>
                <w:b w:val="1"/>
                <w:sz w:val="18"/>
                <w:szCs w:val="18"/>
                <w:rtl w:val="0"/>
              </w:rPr>
              <w:t xml:space="preserve">identifying</w:t>
            </w:r>
            <w:r w:rsidDel="00000000" w:rsidR="00000000" w:rsidRPr="00000000">
              <w:rPr>
                <w:sz w:val="18"/>
                <w:szCs w:val="18"/>
                <w:rtl w:val="0"/>
              </w:rPr>
              <w:t xml:space="preserve"> any specific linguistic features used appropriate to the two named focuses of the question</w:t>
            </w:r>
          </w:p>
          <w:p w:rsidR="00000000" w:rsidDel="00000000" w:rsidP="00000000" w:rsidRDefault="00000000" w:rsidRPr="00000000" w14:paraId="00000054">
            <w:pPr>
              <w:widowControl w:val="0"/>
              <w:numPr>
                <w:ilvl w:val="0"/>
                <w:numId w:val="5"/>
              </w:numPr>
              <w:spacing w:line="240" w:lineRule="auto"/>
              <w:ind w:left="720" w:hanging="360"/>
              <w:rPr>
                <w:sz w:val="18"/>
                <w:szCs w:val="18"/>
              </w:rPr>
            </w:pPr>
            <w:r w:rsidDel="00000000" w:rsidR="00000000" w:rsidRPr="00000000">
              <w:rPr>
                <w:b w:val="1"/>
                <w:sz w:val="18"/>
                <w:szCs w:val="18"/>
                <w:rtl w:val="0"/>
              </w:rPr>
              <w:t xml:space="preserve">Analyse</w:t>
            </w:r>
            <w:r w:rsidDel="00000000" w:rsidR="00000000" w:rsidRPr="00000000">
              <w:rPr>
                <w:sz w:val="18"/>
                <w:szCs w:val="18"/>
                <w:rtl w:val="0"/>
              </w:rPr>
              <w:t xml:space="preserve"> the use of the linguistic features identified making connections to the context.</w:t>
            </w:r>
          </w:p>
          <w:p w:rsidR="00000000" w:rsidDel="00000000" w:rsidP="00000000" w:rsidRDefault="00000000" w:rsidRPr="00000000" w14:paraId="00000055">
            <w:pPr>
              <w:widowControl w:val="0"/>
              <w:numPr>
                <w:ilvl w:val="0"/>
                <w:numId w:val="5"/>
              </w:numPr>
              <w:spacing w:line="240" w:lineRule="auto"/>
              <w:ind w:left="720" w:hanging="360"/>
              <w:rPr>
                <w:sz w:val="18"/>
                <w:szCs w:val="18"/>
              </w:rPr>
            </w:pPr>
            <w:r w:rsidDel="00000000" w:rsidR="00000000" w:rsidRPr="00000000">
              <w:rPr>
                <w:sz w:val="18"/>
                <w:szCs w:val="18"/>
                <w:rtl w:val="0"/>
              </w:rPr>
              <w:t xml:space="preserve">Write a concise analytical  response in </w:t>
            </w:r>
            <w:r w:rsidDel="00000000" w:rsidR="00000000" w:rsidRPr="00000000">
              <w:rPr>
                <w:b w:val="1"/>
                <w:sz w:val="18"/>
                <w:szCs w:val="18"/>
                <w:rtl w:val="0"/>
              </w:rPr>
              <w:t xml:space="preserve">two sections </w:t>
            </w:r>
            <w:r w:rsidDel="00000000" w:rsidR="00000000" w:rsidRPr="00000000">
              <w:rPr>
                <w:sz w:val="18"/>
                <w:szCs w:val="18"/>
                <w:rtl w:val="0"/>
              </w:rPr>
              <w:t xml:space="preserve">focusing on the areas identified.</w:t>
            </w:r>
          </w:p>
          <w:p w:rsidR="00000000" w:rsidDel="00000000" w:rsidP="00000000" w:rsidRDefault="00000000" w:rsidRPr="00000000" w14:paraId="00000056">
            <w:pPr>
              <w:widowControl w:val="0"/>
              <w:spacing w:line="240" w:lineRule="auto"/>
              <w:rPr>
                <w:sz w:val="12"/>
                <w:szCs w:val="12"/>
              </w:rPr>
            </w:pPr>
            <w:r w:rsidDel="00000000" w:rsidR="00000000" w:rsidRPr="00000000">
              <w:rPr>
                <w:rtl w:val="0"/>
              </w:rPr>
            </w:r>
          </w:p>
          <w:p w:rsidR="00000000" w:rsidDel="00000000" w:rsidP="00000000" w:rsidRDefault="00000000" w:rsidRPr="00000000" w14:paraId="00000057">
            <w:pPr>
              <w:widowControl w:val="0"/>
              <w:spacing w:line="240" w:lineRule="auto"/>
              <w:rPr>
                <w:b w:val="1"/>
                <w:sz w:val="18"/>
                <w:szCs w:val="18"/>
              </w:rPr>
            </w:pPr>
            <w:r w:rsidDel="00000000" w:rsidR="00000000" w:rsidRPr="00000000">
              <w:rPr>
                <w:b w:val="1"/>
                <w:sz w:val="18"/>
                <w:szCs w:val="18"/>
                <w:rtl w:val="0"/>
              </w:rPr>
              <w:t xml:space="preserve">Useful words:</w:t>
            </w:r>
          </w:p>
          <w:p w:rsidR="00000000" w:rsidDel="00000000" w:rsidP="00000000" w:rsidRDefault="00000000" w:rsidRPr="00000000" w14:paraId="00000058">
            <w:pPr>
              <w:widowControl w:val="0"/>
              <w:spacing w:line="240" w:lineRule="auto"/>
              <w:rPr>
                <w:sz w:val="18"/>
                <w:szCs w:val="18"/>
              </w:rPr>
            </w:pPr>
            <w:r w:rsidDel="00000000" w:rsidR="00000000" w:rsidRPr="00000000">
              <w:rPr>
                <w:sz w:val="18"/>
                <w:szCs w:val="18"/>
                <w:rtl w:val="0"/>
              </w:rPr>
              <w:t xml:space="preserve">Text producer/text receiver/ context of production/ context of reception/ register/ lexis/ grammatical features/ contextual factors/ interactional/ receptive</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5D">
      <w:pPr>
        <w:rPr>
          <w:sz w:val="12"/>
          <w:szCs w:val="12"/>
        </w:rPr>
      </w:pPr>
      <w:r w:rsidDel="00000000" w:rsidR="00000000" w:rsidRPr="00000000">
        <w:rPr>
          <w:rtl w:val="0"/>
        </w:rPr>
      </w:r>
    </w:p>
    <w:tbl>
      <w:tblPr>
        <w:tblStyle w:val="Table2"/>
        <w:tblW w:w="152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20"/>
        <w:gridCol w:w="4170"/>
        <w:gridCol w:w="2265"/>
        <w:gridCol w:w="2160"/>
        <w:gridCol w:w="1995"/>
        <w:tblGridChange w:id="0">
          <w:tblGrid>
            <w:gridCol w:w="4620"/>
            <w:gridCol w:w="4170"/>
            <w:gridCol w:w="2265"/>
            <w:gridCol w:w="2160"/>
            <w:gridCol w:w="1995"/>
          </w:tblGrid>
        </w:tblGridChange>
      </w:tblGrid>
      <w:tr>
        <w:trPr>
          <w:trHeight w:val="460" w:hRule="atLeast"/>
        </w:trPr>
        <w:tc>
          <w:tcPr>
            <w:gridSpan w:val="2"/>
            <w:shd w:fill="d9d9d9"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sz w:val="24"/>
                <w:szCs w:val="24"/>
              </w:rPr>
            </w:pPr>
            <w:r w:rsidDel="00000000" w:rsidR="00000000" w:rsidRPr="00000000">
              <w:rPr>
                <w:b w:val="1"/>
                <w:sz w:val="24"/>
                <w:szCs w:val="24"/>
                <w:rtl w:val="0"/>
              </w:rPr>
              <w:t xml:space="preserve">Language under the microscope - </w:t>
            </w:r>
            <w:r w:rsidDel="00000000" w:rsidR="00000000" w:rsidRPr="00000000">
              <w:rPr>
                <w:b w:val="1"/>
                <w:i w:val="1"/>
                <w:sz w:val="24"/>
                <w:szCs w:val="24"/>
                <w:rtl w:val="0"/>
              </w:rPr>
              <w:t xml:space="preserve">Personal Revision Checklist</w:t>
            </w:r>
          </w:p>
        </w:tc>
        <w:tc>
          <w:tcPr>
            <w:gridSpan w:val="3"/>
            <w:shd w:fill="d9d9d9"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1"/>
              </w:rPr>
            </w:pPr>
            <w:r w:rsidDel="00000000" w:rsidR="00000000" w:rsidRPr="00000000">
              <w:rPr>
                <w:b w:val="1"/>
                <w:i w:val="1"/>
                <w:rtl w:val="0"/>
              </w:rPr>
              <w:t xml:space="preserve">H470/01 Paper 1: Exploring language</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00" w:hRule="atLeast"/>
        </w:trPr>
        <w:tc>
          <w:tcPr>
            <w:shd w:fill="efefef"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Topics for revision</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Method of revision</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Revise once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Revise twice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Revise thrice</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What content &amp; terminology will you revise?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How will you do this?</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When to revise?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When to review?</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When to recap?</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rPr>
            </w:pPr>
            <w:r w:rsidDel="00000000" w:rsidR="00000000" w:rsidRPr="00000000">
              <w:rPr>
                <w:b w:val="1"/>
                <w:rtl w:val="0"/>
              </w:rPr>
              <w:t xml:space="preserve">GAP</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480" w:lineRule="auto"/>
              <w:rPr>
                <w:b w:val="1"/>
              </w:rPr>
            </w:pPr>
            <w:r w:rsidDel="00000000" w:rsidR="00000000" w:rsidRPr="00000000">
              <w:rPr>
                <w:b w:val="1"/>
                <w:rtl w:val="0"/>
              </w:rPr>
              <w:t xml:space="preserve">Register</w:t>
            </w:r>
          </w:p>
          <w:p w:rsidR="00000000" w:rsidDel="00000000" w:rsidP="00000000" w:rsidRDefault="00000000" w:rsidRPr="00000000" w14:paraId="00000075">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480" w:lineRule="auto"/>
              <w:rPr>
                <w:b w:val="1"/>
              </w:rPr>
            </w:pPr>
            <w:r w:rsidDel="00000000" w:rsidR="00000000" w:rsidRPr="00000000">
              <w:rPr>
                <w:b w:val="1"/>
                <w:rtl w:val="0"/>
              </w:rPr>
              <w:t xml:space="preserve">Lexis</w:t>
            </w:r>
          </w:p>
          <w:p w:rsidR="00000000" w:rsidDel="00000000" w:rsidP="00000000" w:rsidRDefault="00000000" w:rsidRPr="00000000" w14:paraId="0000007B">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480" w:lineRule="auto"/>
              <w:rPr>
                <w:b w:val="1"/>
              </w:rPr>
            </w:pPr>
            <w:r w:rsidDel="00000000" w:rsidR="00000000" w:rsidRPr="00000000">
              <w:rPr>
                <w:b w:val="1"/>
                <w:rtl w:val="0"/>
              </w:rPr>
              <w:t xml:space="preserve">Grammar </w:t>
            </w:r>
          </w:p>
          <w:p w:rsidR="00000000" w:rsidDel="00000000" w:rsidP="00000000" w:rsidRDefault="00000000" w:rsidRPr="00000000" w14:paraId="00000081">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480" w:lineRule="auto"/>
              <w:rPr>
                <w:b w:val="1"/>
              </w:rPr>
            </w:pPr>
            <w:r w:rsidDel="00000000" w:rsidR="00000000" w:rsidRPr="00000000">
              <w:rPr>
                <w:b w:val="1"/>
                <w:rtl w:val="0"/>
              </w:rPr>
              <w:t xml:space="preserve">Semantics</w:t>
            </w:r>
          </w:p>
          <w:p w:rsidR="00000000" w:rsidDel="00000000" w:rsidP="00000000" w:rsidRDefault="00000000" w:rsidRPr="00000000" w14:paraId="00000087">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480" w:lineRule="auto"/>
              <w:rPr>
                <w:b w:val="1"/>
              </w:rPr>
            </w:pPr>
            <w:r w:rsidDel="00000000" w:rsidR="00000000" w:rsidRPr="00000000">
              <w:rPr>
                <w:b w:val="1"/>
                <w:rtl w:val="0"/>
              </w:rPr>
              <w:t xml:space="preserve">Pragmatics</w:t>
            </w:r>
          </w:p>
          <w:p w:rsidR="00000000" w:rsidDel="00000000" w:rsidP="00000000" w:rsidRDefault="00000000" w:rsidRPr="00000000" w14:paraId="0000008D">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480" w:lineRule="auto"/>
              <w:rPr>
                <w:b w:val="1"/>
              </w:rPr>
            </w:pPr>
            <w:r w:rsidDel="00000000" w:rsidR="00000000" w:rsidRPr="00000000">
              <w:rPr>
                <w:b w:val="1"/>
                <w:rtl w:val="0"/>
              </w:rPr>
              <w:t xml:space="preserve">Discourse</w:t>
            </w:r>
          </w:p>
          <w:p w:rsidR="00000000" w:rsidDel="00000000" w:rsidP="00000000" w:rsidRDefault="00000000" w:rsidRPr="00000000" w14:paraId="00000093">
            <w:pPr>
              <w:widowControl w:val="0"/>
              <w:spacing w:line="48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tl w:val="0"/>
              </w:rPr>
            </w:r>
          </w:p>
        </w:tc>
      </w:tr>
      <w:tr>
        <w:trPr>
          <w:trHeight w:val="420" w:hRule="atLeast"/>
        </w:trPr>
        <w:tc>
          <w:tcPr>
            <w:gridSpan w:val="5"/>
            <w:shd w:fill="efefe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Start your revision early and plan when you will cover the content and terminology. Use red/amber/green to record your confidence with each area.</w:t>
            </w:r>
          </w:p>
        </w:tc>
      </w:tr>
    </w:tbl>
    <w:p w:rsidR="00000000" w:rsidDel="00000000" w:rsidP="00000000" w:rsidRDefault="00000000" w:rsidRPr="00000000" w14:paraId="0000009D">
      <w:pPr>
        <w:rPr>
          <w:sz w:val="12"/>
          <w:szCs w:val="12"/>
        </w:rPr>
      </w:pPr>
      <w:r w:rsidDel="00000000" w:rsidR="00000000" w:rsidRPr="00000000">
        <w:rPr>
          <w:rtl w:val="0"/>
        </w:rPr>
      </w:r>
    </w:p>
    <w:sectPr>
      <w:pgSz w:h="12240" w:w="15840" w:orient="landscape"/>
      <w:pgMar w:bottom="283.46456692913387" w:top="283.46456692913387" w:left="283.46456692913387" w:right="283.4645669291338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7E116E-E0BE-4AC0-B018-70925B294C44}"/>
</file>

<file path=customXml/itemProps2.xml><?xml version="1.0" encoding="utf-8"?>
<ds:datastoreItem xmlns:ds="http://schemas.openxmlformats.org/officeDocument/2006/customXml" ds:itemID="{207E0B2C-7EDC-4369-A0F0-7E0B68D1FC28}"/>
</file>

<file path=customXml/itemProps3.xml><?xml version="1.0" encoding="utf-8"?>
<ds:datastoreItem xmlns:ds="http://schemas.openxmlformats.org/officeDocument/2006/customXml" ds:itemID="{E689CF53-767A-40E9-9945-D2DA492C26B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