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B56A1" w:rsidRDefault="009B56A1">
      <w:pPr>
        <w:rPr>
          <w:sz w:val="12"/>
          <w:szCs w:val="12"/>
        </w:rPr>
      </w:pPr>
      <w:bookmarkStart w:id="0" w:name="_GoBack"/>
      <w:bookmarkEnd w:id="0"/>
    </w:p>
    <w:tbl>
      <w:tblPr>
        <w:tblStyle w:val="a"/>
        <w:tblW w:w="15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92"/>
        <w:gridCol w:w="5091"/>
        <w:gridCol w:w="5091"/>
      </w:tblGrid>
      <w:tr w:rsidR="009B56A1">
        <w:trPr>
          <w:trHeight w:val="420"/>
        </w:trPr>
        <w:tc>
          <w:tcPr>
            <w:tcW w:w="5091" w:type="dxa"/>
            <w:vMerge w:val="restart"/>
            <w:shd w:val="clear" w:color="auto" w:fill="auto"/>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rPr>
            </w:pPr>
            <w:r>
              <w:rPr>
                <w:b/>
              </w:rPr>
              <w:t>Revision topics &amp; terminology</w:t>
            </w:r>
          </w:p>
          <w:p w:rsidR="009B56A1" w:rsidRDefault="000E4069">
            <w:pPr>
              <w:widowControl w:val="0"/>
              <w:pBdr>
                <w:top w:val="nil"/>
                <w:left w:val="nil"/>
                <w:bottom w:val="nil"/>
                <w:right w:val="nil"/>
                <w:between w:val="nil"/>
              </w:pBdr>
              <w:spacing w:line="240" w:lineRule="auto"/>
              <w:rPr>
                <w:i/>
              </w:rPr>
            </w:pPr>
            <w:r>
              <w:rPr>
                <w:i/>
              </w:rPr>
              <w:t>You should learn and revise the following…</w:t>
            </w:r>
          </w:p>
          <w:p w:rsidR="009B56A1" w:rsidRDefault="009B56A1">
            <w:pPr>
              <w:widowControl w:val="0"/>
              <w:pBdr>
                <w:top w:val="nil"/>
                <w:left w:val="nil"/>
                <w:bottom w:val="nil"/>
                <w:right w:val="nil"/>
                <w:between w:val="nil"/>
              </w:pBdr>
              <w:spacing w:line="240" w:lineRule="auto"/>
              <w:rPr>
                <w:i/>
              </w:rPr>
            </w:pPr>
          </w:p>
          <w:p w:rsidR="009B56A1" w:rsidRDefault="000E4069">
            <w:pPr>
              <w:widowControl w:val="0"/>
              <w:numPr>
                <w:ilvl w:val="0"/>
                <w:numId w:val="3"/>
              </w:numPr>
              <w:pBdr>
                <w:top w:val="nil"/>
                <w:left w:val="nil"/>
                <w:bottom w:val="nil"/>
                <w:right w:val="nil"/>
                <w:between w:val="nil"/>
              </w:pBdr>
              <w:spacing w:line="240" w:lineRule="auto"/>
              <w:ind w:left="316" w:hanging="285"/>
            </w:pPr>
            <w:r>
              <w:t>GAP - writing for different genres, audiences and purposes (e.g. editorial, speech, short talk, column, letter, blog etc.)</w:t>
            </w:r>
          </w:p>
          <w:p w:rsidR="009B56A1" w:rsidRDefault="000E4069">
            <w:pPr>
              <w:widowControl w:val="0"/>
              <w:numPr>
                <w:ilvl w:val="0"/>
                <w:numId w:val="3"/>
              </w:numPr>
              <w:pBdr>
                <w:top w:val="nil"/>
                <w:left w:val="nil"/>
                <w:bottom w:val="nil"/>
                <w:right w:val="nil"/>
                <w:between w:val="nil"/>
              </w:pBdr>
              <w:spacing w:line="240" w:lineRule="auto"/>
              <w:ind w:left="316" w:hanging="285"/>
            </w:pPr>
            <w:r>
              <w:t>Register - writing in a different mode, manner/tenor, field</w:t>
            </w:r>
          </w:p>
          <w:p w:rsidR="009B56A1" w:rsidRDefault="000E4069">
            <w:pPr>
              <w:widowControl w:val="0"/>
              <w:pBdr>
                <w:top w:val="nil"/>
                <w:left w:val="nil"/>
                <w:bottom w:val="nil"/>
                <w:right w:val="nil"/>
                <w:between w:val="nil"/>
              </w:pBdr>
              <w:spacing w:line="240" w:lineRule="auto"/>
              <w:rPr>
                <w:i/>
              </w:rPr>
            </w:pPr>
            <w:r>
              <w:rPr>
                <w:i/>
              </w:rPr>
              <w:t>Language and gender</w:t>
            </w:r>
          </w:p>
          <w:p w:rsidR="009B56A1" w:rsidRDefault="000E4069">
            <w:pPr>
              <w:widowControl w:val="0"/>
              <w:numPr>
                <w:ilvl w:val="0"/>
                <w:numId w:val="3"/>
              </w:numPr>
              <w:pBdr>
                <w:top w:val="nil"/>
                <w:left w:val="nil"/>
                <w:bottom w:val="nil"/>
                <w:right w:val="nil"/>
                <w:between w:val="nil"/>
              </w:pBdr>
              <w:spacing w:line="240" w:lineRule="auto"/>
              <w:ind w:left="316" w:hanging="285"/>
            </w:pPr>
            <w:r>
              <w:t>Socialisation, semantic derogation, stereotypes, representation</w:t>
            </w:r>
          </w:p>
          <w:p w:rsidR="009B56A1" w:rsidRDefault="000E4069">
            <w:pPr>
              <w:widowControl w:val="0"/>
              <w:numPr>
                <w:ilvl w:val="0"/>
                <w:numId w:val="3"/>
              </w:numPr>
              <w:pBdr>
                <w:top w:val="nil"/>
                <w:left w:val="nil"/>
                <w:bottom w:val="nil"/>
                <w:right w:val="nil"/>
                <w:between w:val="nil"/>
              </w:pBdr>
              <w:spacing w:line="240" w:lineRule="auto"/>
              <w:ind w:left="316" w:hanging="285"/>
            </w:pPr>
            <w:r>
              <w:t>Deficit, dominance, difference</w:t>
            </w:r>
          </w:p>
          <w:p w:rsidR="009B56A1" w:rsidRDefault="000E4069">
            <w:pPr>
              <w:widowControl w:val="0"/>
              <w:numPr>
                <w:ilvl w:val="0"/>
                <w:numId w:val="3"/>
              </w:numPr>
              <w:pBdr>
                <w:top w:val="nil"/>
                <w:left w:val="nil"/>
                <w:bottom w:val="nil"/>
                <w:right w:val="nil"/>
                <w:between w:val="nil"/>
              </w:pBdr>
              <w:spacing w:line="240" w:lineRule="auto"/>
              <w:ind w:left="316" w:hanging="285"/>
            </w:pPr>
            <w:r>
              <w:t>Accomodation, covert/overt prestige</w:t>
            </w:r>
          </w:p>
          <w:p w:rsidR="009B56A1" w:rsidRDefault="000E4069">
            <w:pPr>
              <w:widowControl w:val="0"/>
              <w:numPr>
                <w:ilvl w:val="0"/>
                <w:numId w:val="3"/>
              </w:numPr>
              <w:pBdr>
                <w:top w:val="nil"/>
                <w:left w:val="nil"/>
                <w:bottom w:val="nil"/>
                <w:right w:val="nil"/>
                <w:between w:val="nil"/>
              </w:pBdr>
              <w:spacing w:line="240" w:lineRule="auto"/>
              <w:ind w:left="316" w:hanging="285"/>
            </w:pPr>
            <w:r>
              <w:t>Negative semantic space, order of precedence</w:t>
            </w:r>
          </w:p>
          <w:p w:rsidR="009B56A1" w:rsidRDefault="000E4069">
            <w:pPr>
              <w:widowControl w:val="0"/>
              <w:spacing w:line="240" w:lineRule="auto"/>
              <w:rPr>
                <w:i/>
              </w:rPr>
            </w:pPr>
            <w:r>
              <w:rPr>
                <w:i/>
              </w:rPr>
              <w:t>Language and power</w:t>
            </w:r>
          </w:p>
          <w:p w:rsidR="009B56A1" w:rsidRDefault="000E4069">
            <w:pPr>
              <w:widowControl w:val="0"/>
              <w:numPr>
                <w:ilvl w:val="0"/>
                <w:numId w:val="3"/>
              </w:numPr>
              <w:spacing w:line="240" w:lineRule="auto"/>
              <w:ind w:left="283" w:hanging="283"/>
            </w:pPr>
            <w:r>
              <w:t>politeness , face theory</w:t>
            </w:r>
          </w:p>
          <w:p w:rsidR="009B56A1" w:rsidRDefault="000E4069">
            <w:pPr>
              <w:widowControl w:val="0"/>
              <w:numPr>
                <w:ilvl w:val="0"/>
                <w:numId w:val="3"/>
              </w:numPr>
              <w:spacing w:line="240" w:lineRule="auto"/>
              <w:ind w:left="283" w:hanging="283"/>
            </w:pPr>
            <w:r>
              <w:t>Synthetic personalisation, members resources</w:t>
            </w:r>
          </w:p>
          <w:p w:rsidR="009B56A1" w:rsidRDefault="000E4069">
            <w:pPr>
              <w:widowControl w:val="0"/>
              <w:numPr>
                <w:ilvl w:val="0"/>
                <w:numId w:val="3"/>
              </w:numPr>
              <w:spacing w:line="240" w:lineRule="auto"/>
              <w:ind w:left="283" w:hanging="283"/>
            </w:pPr>
            <w:r>
              <w:t xml:space="preserve">Influential, instrumental </w:t>
            </w:r>
          </w:p>
          <w:p w:rsidR="009B56A1" w:rsidRDefault="000E4069">
            <w:pPr>
              <w:widowControl w:val="0"/>
              <w:pBdr>
                <w:top w:val="nil"/>
                <w:left w:val="nil"/>
                <w:bottom w:val="nil"/>
                <w:right w:val="nil"/>
                <w:between w:val="nil"/>
              </w:pBdr>
              <w:spacing w:line="240" w:lineRule="auto"/>
              <w:rPr>
                <w:i/>
              </w:rPr>
            </w:pPr>
            <w:r>
              <w:rPr>
                <w:i/>
              </w:rPr>
              <w:t>Language and technology</w:t>
            </w:r>
          </w:p>
          <w:p w:rsidR="009B56A1" w:rsidRDefault="000E4069">
            <w:pPr>
              <w:widowControl w:val="0"/>
              <w:numPr>
                <w:ilvl w:val="0"/>
                <w:numId w:val="3"/>
              </w:numPr>
              <w:pBdr>
                <w:top w:val="nil"/>
                <w:left w:val="nil"/>
                <w:bottom w:val="nil"/>
                <w:right w:val="nil"/>
                <w:between w:val="nil"/>
              </w:pBdr>
              <w:spacing w:line="240" w:lineRule="auto"/>
              <w:ind w:left="316" w:hanging="285"/>
            </w:pPr>
            <w:r>
              <w:t>Text messages, instant messaging</w:t>
            </w:r>
          </w:p>
          <w:p w:rsidR="009B56A1" w:rsidRDefault="000E4069">
            <w:pPr>
              <w:widowControl w:val="0"/>
              <w:numPr>
                <w:ilvl w:val="0"/>
                <w:numId w:val="3"/>
              </w:numPr>
              <w:pBdr>
                <w:top w:val="nil"/>
                <w:left w:val="nil"/>
                <w:bottom w:val="nil"/>
                <w:right w:val="nil"/>
                <w:between w:val="nil"/>
              </w:pBdr>
              <w:spacing w:line="240" w:lineRule="auto"/>
              <w:ind w:left="316" w:hanging="285"/>
            </w:pPr>
            <w:r>
              <w:t>Telephone conversations</w:t>
            </w:r>
          </w:p>
          <w:p w:rsidR="009B56A1" w:rsidRDefault="000E4069">
            <w:pPr>
              <w:widowControl w:val="0"/>
              <w:numPr>
                <w:ilvl w:val="0"/>
                <w:numId w:val="3"/>
              </w:numPr>
              <w:pBdr>
                <w:top w:val="nil"/>
                <w:left w:val="nil"/>
                <w:bottom w:val="nil"/>
                <w:right w:val="nil"/>
                <w:between w:val="nil"/>
              </w:pBdr>
              <w:spacing w:line="240" w:lineRule="auto"/>
              <w:ind w:left="316" w:hanging="285"/>
            </w:pPr>
            <w:r>
              <w:t>Emails</w:t>
            </w:r>
          </w:p>
          <w:p w:rsidR="009B56A1" w:rsidRDefault="000E4069">
            <w:pPr>
              <w:widowControl w:val="0"/>
              <w:numPr>
                <w:ilvl w:val="0"/>
                <w:numId w:val="3"/>
              </w:numPr>
              <w:pBdr>
                <w:top w:val="nil"/>
                <w:left w:val="nil"/>
                <w:bottom w:val="nil"/>
                <w:right w:val="nil"/>
                <w:between w:val="nil"/>
              </w:pBdr>
              <w:spacing w:line="240" w:lineRule="auto"/>
              <w:ind w:left="316" w:hanging="285"/>
            </w:pPr>
            <w:r>
              <w:t>Pre-recorded messages</w:t>
            </w:r>
          </w:p>
          <w:p w:rsidR="009B56A1" w:rsidRDefault="000E4069">
            <w:pPr>
              <w:widowControl w:val="0"/>
              <w:numPr>
                <w:ilvl w:val="0"/>
                <w:numId w:val="3"/>
              </w:numPr>
              <w:pBdr>
                <w:top w:val="nil"/>
                <w:left w:val="nil"/>
                <w:bottom w:val="nil"/>
                <w:right w:val="nil"/>
                <w:between w:val="nil"/>
              </w:pBdr>
              <w:spacing w:line="240" w:lineRule="auto"/>
              <w:ind w:left="316" w:hanging="285"/>
            </w:pPr>
            <w:r>
              <w:t xml:space="preserve">Sports commentaries </w:t>
            </w:r>
          </w:p>
          <w:p w:rsidR="009B56A1" w:rsidRDefault="000E4069">
            <w:pPr>
              <w:widowControl w:val="0"/>
              <w:numPr>
                <w:ilvl w:val="0"/>
                <w:numId w:val="3"/>
              </w:numPr>
              <w:pBdr>
                <w:top w:val="nil"/>
                <w:left w:val="nil"/>
                <w:bottom w:val="nil"/>
                <w:right w:val="nil"/>
                <w:between w:val="nil"/>
              </w:pBdr>
              <w:spacing w:line="240" w:lineRule="auto"/>
              <w:ind w:left="316" w:hanging="285"/>
            </w:pPr>
            <w:r>
              <w:t>Crystal, Giles, Sinclair, Fairclough, Carrington</w:t>
            </w:r>
          </w:p>
          <w:p w:rsidR="009B56A1" w:rsidRDefault="000E4069">
            <w:pPr>
              <w:widowControl w:val="0"/>
              <w:pBdr>
                <w:top w:val="nil"/>
                <w:left w:val="nil"/>
                <w:bottom w:val="nil"/>
                <w:right w:val="nil"/>
                <w:between w:val="nil"/>
              </w:pBdr>
              <w:spacing w:line="240" w:lineRule="auto"/>
              <w:rPr>
                <w:i/>
              </w:rPr>
            </w:pPr>
            <w:r>
              <w:rPr>
                <w:i/>
              </w:rPr>
              <w:t>Child language acquisition</w:t>
            </w:r>
          </w:p>
          <w:p w:rsidR="009B56A1" w:rsidRDefault="000E4069">
            <w:pPr>
              <w:widowControl w:val="0"/>
              <w:numPr>
                <w:ilvl w:val="0"/>
                <w:numId w:val="3"/>
              </w:numPr>
              <w:pBdr>
                <w:top w:val="nil"/>
                <w:left w:val="nil"/>
                <w:bottom w:val="nil"/>
                <w:right w:val="nil"/>
                <w:between w:val="nil"/>
              </w:pBdr>
              <w:spacing w:line="240" w:lineRule="auto"/>
              <w:ind w:left="316" w:hanging="285"/>
            </w:pPr>
            <w:r>
              <w:t>Phonological stages, grammatical stages</w:t>
            </w:r>
          </w:p>
          <w:p w:rsidR="009B56A1" w:rsidRDefault="000E4069">
            <w:pPr>
              <w:widowControl w:val="0"/>
              <w:numPr>
                <w:ilvl w:val="0"/>
                <w:numId w:val="3"/>
              </w:numPr>
              <w:pBdr>
                <w:top w:val="nil"/>
                <w:left w:val="nil"/>
                <w:bottom w:val="nil"/>
                <w:right w:val="nil"/>
                <w:between w:val="nil"/>
              </w:pBdr>
              <w:spacing w:line="240" w:lineRule="auto"/>
              <w:ind w:left="316" w:hanging="285"/>
            </w:pPr>
            <w:r>
              <w:t>Innatism</w:t>
            </w:r>
          </w:p>
          <w:p w:rsidR="009B56A1" w:rsidRDefault="000E4069">
            <w:pPr>
              <w:widowControl w:val="0"/>
              <w:numPr>
                <w:ilvl w:val="0"/>
                <w:numId w:val="3"/>
              </w:numPr>
              <w:pBdr>
                <w:top w:val="nil"/>
                <w:left w:val="nil"/>
                <w:bottom w:val="nil"/>
                <w:right w:val="nil"/>
                <w:between w:val="nil"/>
              </w:pBdr>
              <w:spacing w:line="240" w:lineRule="auto"/>
              <w:ind w:left="316" w:hanging="285"/>
            </w:pPr>
            <w:r>
              <w:t>Behaviourism</w:t>
            </w:r>
          </w:p>
          <w:p w:rsidR="009B56A1" w:rsidRDefault="000E4069">
            <w:pPr>
              <w:widowControl w:val="0"/>
              <w:numPr>
                <w:ilvl w:val="0"/>
                <w:numId w:val="3"/>
              </w:numPr>
              <w:pBdr>
                <w:top w:val="nil"/>
                <w:left w:val="nil"/>
                <w:bottom w:val="nil"/>
                <w:right w:val="nil"/>
                <w:between w:val="nil"/>
              </w:pBdr>
              <w:spacing w:line="240" w:lineRule="auto"/>
              <w:ind w:left="316" w:hanging="285"/>
            </w:pPr>
            <w:r>
              <w:t>Cognitive development</w:t>
            </w:r>
          </w:p>
          <w:p w:rsidR="009B56A1" w:rsidRDefault="000E4069">
            <w:pPr>
              <w:widowControl w:val="0"/>
              <w:numPr>
                <w:ilvl w:val="0"/>
                <w:numId w:val="3"/>
              </w:numPr>
              <w:pBdr>
                <w:top w:val="nil"/>
                <w:left w:val="nil"/>
                <w:bottom w:val="nil"/>
                <w:right w:val="nil"/>
                <w:between w:val="nil"/>
              </w:pBdr>
              <w:spacing w:line="240" w:lineRule="auto"/>
              <w:ind w:left="316" w:hanging="285"/>
            </w:pPr>
            <w:r>
              <w:t xml:space="preserve">LASS </w:t>
            </w:r>
          </w:p>
          <w:p w:rsidR="009B56A1" w:rsidRDefault="000E4069">
            <w:pPr>
              <w:widowControl w:val="0"/>
              <w:numPr>
                <w:ilvl w:val="0"/>
                <w:numId w:val="3"/>
              </w:numPr>
              <w:pBdr>
                <w:top w:val="nil"/>
                <w:left w:val="nil"/>
                <w:bottom w:val="nil"/>
                <w:right w:val="nil"/>
                <w:between w:val="nil"/>
              </w:pBdr>
              <w:spacing w:line="240" w:lineRule="auto"/>
              <w:ind w:left="316" w:hanging="285"/>
            </w:pPr>
            <w:r>
              <w:t>Child directed speech</w:t>
            </w:r>
          </w:p>
          <w:p w:rsidR="009B56A1" w:rsidRDefault="000E4069">
            <w:pPr>
              <w:widowControl w:val="0"/>
              <w:pBdr>
                <w:top w:val="nil"/>
                <w:left w:val="nil"/>
                <w:bottom w:val="nil"/>
                <w:right w:val="nil"/>
                <w:between w:val="nil"/>
              </w:pBdr>
              <w:spacing w:line="240" w:lineRule="auto"/>
              <w:rPr>
                <w:i/>
              </w:rPr>
            </w:pPr>
            <w:r>
              <w:rPr>
                <w:i/>
              </w:rPr>
              <w:t>Language change</w:t>
            </w:r>
          </w:p>
          <w:p w:rsidR="009B56A1" w:rsidRDefault="000E4069">
            <w:pPr>
              <w:widowControl w:val="0"/>
              <w:numPr>
                <w:ilvl w:val="0"/>
                <w:numId w:val="3"/>
              </w:numPr>
              <w:pBdr>
                <w:top w:val="nil"/>
                <w:left w:val="nil"/>
                <w:bottom w:val="nil"/>
                <w:right w:val="nil"/>
                <w:between w:val="nil"/>
              </w:pBdr>
              <w:spacing w:line="240" w:lineRule="auto"/>
              <w:ind w:left="316" w:hanging="285"/>
            </w:pPr>
            <w:r>
              <w:t>Influences of standard English</w:t>
            </w:r>
          </w:p>
          <w:p w:rsidR="009B56A1" w:rsidRDefault="000E4069">
            <w:pPr>
              <w:widowControl w:val="0"/>
              <w:numPr>
                <w:ilvl w:val="0"/>
                <w:numId w:val="3"/>
              </w:numPr>
              <w:pBdr>
                <w:top w:val="nil"/>
                <w:left w:val="nil"/>
                <w:bottom w:val="nil"/>
                <w:right w:val="nil"/>
                <w:between w:val="nil"/>
              </w:pBdr>
              <w:spacing w:line="240" w:lineRule="auto"/>
              <w:ind w:left="316" w:hanging="285"/>
            </w:pPr>
            <w:r>
              <w:t>Prescriptivism, descriptivism</w:t>
            </w:r>
          </w:p>
          <w:p w:rsidR="009B56A1" w:rsidRDefault="000E4069">
            <w:pPr>
              <w:widowControl w:val="0"/>
              <w:numPr>
                <w:ilvl w:val="0"/>
                <w:numId w:val="3"/>
              </w:numPr>
              <w:pBdr>
                <w:top w:val="nil"/>
                <w:left w:val="nil"/>
                <w:bottom w:val="nil"/>
                <w:right w:val="nil"/>
                <w:between w:val="nil"/>
              </w:pBdr>
              <w:spacing w:line="240" w:lineRule="auto"/>
              <w:ind w:left="316" w:hanging="285"/>
            </w:pPr>
            <w:r>
              <w:t>Autocratic, democratic movement, plain English</w:t>
            </w:r>
          </w:p>
          <w:p w:rsidR="009B56A1" w:rsidRDefault="000E4069">
            <w:pPr>
              <w:widowControl w:val="0"/>
              <w:numPr>
                <w:ilvl w:val="0"/>
                <w:numId w:val="3"/>
              </w:numPr>
              <w:pBdr>
                <w:top w:val="nil"/>
                <w:left w:val="nil"/>
                <w:bottom w:val="nil"/>
                <w:right w:val="nil"/>
                <w:between w:val="nil"/>
              </w:pBdr>
              <w:spacing w:line="240" w:lineRule="auto"/>
              <w:ind w:left="316" w:hanging="285"/>
            </w:pPr>
            <w:r>
              <w:t xml:space="preserve">Neologisms </w:t>
            </w:r>
          </w:p>
          <w:p w:rsidR="009B56A1" w:rsidRDefault="000E4069">
            <w:pPr>
              <w:widowControl w:val="0"/>
              <w:numPr>
                <w:ilvl w:val="0"/>
                <w:numId w:val="3"/>
              </w:numPr>
              <w:pBdr>
                <w:top w:val="nil"/>
                <w:left w:val="nil"/>
                <w:bottom w:val="nil"/>
                <w:right w:val="nil"/>
                <w:between w:val="nil"/>
              </w:pBdr>
              <w:spacing w:line="240" w:lineRule="auto"/>
              <w:ind w:left="316" w:hanging="285"/>
            </w:pPr>
            <w:r>
              <w:t xml:space="preserve">Language decay </w:t>
            </w:r>
          </w:p>
          <w:p w:rsidR="009B56A1" w:rsidRDefault="000E4069">
            <w:pPr>
              <w:widowControl w:val="0"/>
              <w:numPr>
                <w:ilvl w:val="0"/>
                <w:numId w:val="3"/>
              </w:numPr>
              <w:pBdr>
                <w:top w:val="nil"/>
                <w:left w:val="nil"/>
                <w:bottom w:val="nil"/>
                <w:right w:val="nil"/>
                <w:between w:val="nil"/>
              </w:pBdr>
              <w:spacing w:line="240" w:lineRule="auto"/>
              <w:ind w:left="316" w:hanging="285"/>
            </w:pPr>
            <w:r>
              <w:t>Political correctness</w:t>
            </w:r>
          </w:p>
        </w:tc>
        <w:tc>
          <w:tcPr>
            <w:tcW w:w="5091" w:type="dxa"/>
            <w:shd w:val="clear" w:color="auto" w:fill="D9D9D9"/>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jc w:val="center"/>
              <w:rPr>
                <w:b/>
                <w:sz w:val="36"/>
                <w:szCs w:val="36"/>
              </w:rPr>
            </w:pPr>
            <w:r>
              <w:rPr>
                <w:b/>
                <w:sz w:val="36"/>
                <w:szCs w:val="36"/>
              </w:rPr>
              <w:t>A Level English Language</w:t>
            </w:r>
          </w:p>
          <w:p w:rsidR="009B56A1" w:rsidRDefault="000E4069">
            <w:pPr>
              <w:widowControl w:val="0"/>
              <w:pBdr>
                <w:top w:val="nil"/>
                <w:left w:val="nil"/>
                <w:bottom w:val="nil"/>
                <w:right w:val="nil"/>
                <w:between w:val="nil"/>
              </w:pBdr>
              <w:spacing w:line="240" w:lineRule="auto"/>
              <w:jc w:val="center"/>
              <w:rPr>
                <w:b/>
                <w:sz w:val="28"/>
                <w:szCs w:val="28"/>
              </w:rPr>
            </w:pPr>
            <w:r>
              <w:rPr>
                <w:b/>
                <w:sz w:val="28"/>
                <w:szCs w:val="28"/>
              </w:rPr>
              <w:t>1B: Topical language issue</w:t>
            </w:r>
          </w:p>
        </w:tc>
        <w:tc>
          <w:tcPr>
            <w:tcW w:w="5091" w:type="dxa"/>
            <w:vMerge w:val="restart"/>
            <w:shd w:val="clear" w:color="auto" w:fill="auto"/>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rPr>
            </w:pPr>
            <w:r>
              <w:rPr>
                <w:b/>
              </w:rPr>
              <w:t>Revision strategies</w:t>
            </w:r>
          </w:p>
          <w:p w:rsidR="009B56A1" w:rsidRDefault="000E4069">
            <w:pPr>
              <w:widowControl w:val="0"/>
              <w:pBdr>
                <w:top w:val="nil"/>
                <w:left w:val="nil"/>
                <w:bottom w:val="nil"/>
                <w:right w:val="nil"/>
                <w:between w:val="nil"/>
              </w:pBdr>
              <w:spacing w:line="240" w:lineRule="auto"/>
              <w:rPr>
                <w:i/>
              </w:rPr>
            </w:pPr>
            <w:r>
              <w:rPr>
                <w:i/>
              </w:rPr>
              <w:t>The key with your revision is to start early, repeatedly recap the content at spaced intervals and tackle what you find hardest rather than go over what makes you feel confident!</w:t>
            </w:r>
          </w:p>
          <w:p w:rsidR="009B56A1" w:rsidRDefault="009B56A1">
            <w:pPr>
              <w:widowControl w:val="0"/>
              <w:pBdr>
                <w:top w:val="nil"/>
                <w:left w:val="nil"/>
                <w:bottom w:val="nil"/>
                <w:right w:val="nil"/>
                <w:between w:val="nil"/>
              </w:pBdr>
              <w:spacing w:line="240" w:lineRule="auto"/>
              <w:rPr>
                <w:i/>
                <w:sz w:val="16"/>
                <w:szCs w:val="16"/>
              </w:rPr>
            </w:pPr>
          </w:p>
          <w:p w:rsidR="009B56A1" w:rsidRDefault="000E4069">
            <w:pPr>
              <w:widowControl w:val="0"/>
              <w:numPr>
                <w:ilvl w:val="0"/>
                <w:numId w:val="2"/>
              </w:numPr>
              <w:pBdr>
                <w:top w:val="nil"/>
                <w:left w:val="nil"/>
                <w:bottom w:val="nil"/>
                <w:right w:val="nil"/>
                <w:between w:val="nil"/>
              </w:pBdr>
              <w:spacing w:line="240" w:lineRule="auto"/>
              <w:rPr>
                <w:sz w:val="20"/>
                <w:szCs w:val="20"/>
              </w:rPr>
            </w:pPr>
            <w:r>
              <w:rPr>
                <w:sz w:val="20"/>
                <w:szCs w:val="20"/>
              </w:rPr>
              <w:t>Use revision cards to revise the language issues from units studied across t</w:t>
            </w:r>
            <w:r>
              <w:rPr>
                <w:sz w:val="20"/>
                <w:szCs w:val="20"/>
              </w:rPr>
              <w:t>he course</w:t>
            </w:r>
          </w:p>
          <w:p w:rsidR="009B56A1" w:rsidRDefault="000E4069">
            <w:pPr>
              <w:widowControl w:val="0"/>
              <w:numPr>
                <w:ilvl w:val="0"/>
                <w:numId w:val="2"/>
              </w:numPr>
              <w:pBdr>
                <w:top w:val="nil"/>
                <w:left w:val="nil"/>
                <w:bottom w:val="nil"/>
                <w:right w:val="nil"/>
                <w:between w:val="nil"/>
              </w:pBdr>
              <w:spacing w:line="240" w:lineRule="auto"/>
              <w:rPr>
                <w:sz w:val="20"/>
                <w:szCs w:val="20"/>
              </w:rPr>
            </w:pPr>
            <w:r>
              <w:rPr>
                <w:sz w:val="20"/>
                <w:szCs w:val="20"/>
              </w:rPr>
              <w:t>Read a range of genres exploring language issues and listen to Radio 4 Word of Mouth</w:t>
            </w:r>
          </w:p>
          <w:p w:rsidR="009B56A1" w:rsidRDefault="000E4069">
            <w:pPr>
              <w:widowControl w:val="0"/>
              <w:numPr>
                <w:ilvl w:val="0"/>
                <w:numId w:val="2"/>
              </w:numPr>
              <w:pBdr>
                <w:top w:val="nil"/>
                <w:left w:val="nil"/>
                <w:bottom w:val="nil"/>
                <w:right w:val="nil"/>
                <w:between w:val="nil"/>
              </w:pBdr>
              <w:spacing w:line="240" w:lineRule="auto"/>
              <w:rPr>
                <w:sz w:val="20"/>
                <w:szCs w:val="20"/>
              </w:rPr>
            </w:pPr>
            <w:r>
              <w:rPr>
                <w:sz w:val="20"/>
                <w:szCs w:val="20"/>
              </w:rPr>
              <w:t>Read exemplar responses from past exam papers and the accompanying examiner commentary</w:t>
            </w:r>
          </w:p>
          <w:p w:rsidR="009B56A1" w:rsidRDefault="000E4069">
            <w:pPr>
              <w:widowControl w:val="0"/>
              <w:numPr>
                <w:ilvl w:val="0"/>
                <w:numId w:val="2"/>
              </w:numPr>
              <w:pBdr>
                <w:top w:val="nil"/>
                <w:left w:val="nil"/>
                <w:bottom w:val="nil"/>
                <w:right w:val="nil"/>
                <w:between w:val="nil"/>
              </w:pBdr>
              <w:spacing w:line="240" w:lineRule="auto"/>
              <w:rPr>
                <w:sz w:val="20"/>
                <w:szCs w:val="20"/>
              </w:rPr>
            </w:pPr>
            <w:r>
              <w:rPr>
                <w:sz w:val="20"/>
                <w:szCs w:val="20"/>
              </w:rPr>
              <w:t>Re-write previous responses of your own improving them based upon feedback</w:t>
            </w:r>
          </w:p>
          <w:p w:rsidR="009B56A1" w:rsidRDefault="000E4069">
            <w:pPr>
              <w:widowControl w:val="0"/>
              <w:numPr>
                <w:ilvl w:val="0"/>
                <w:numId w:val="2"/>
              </w:numPr>
              <w:pBdr>
                <w:top w:val="nil"/>
                <w:left w:val="nil"/>
                <w:bottom w:val="nil"/>
                <w:right w:val="nil"/>
                <w:between w:val="nil"/>
              </w:pBdr>
              <w:spacing w:line="240" w:lineRule="auto"/>
              <w:rPr>
                <w:sz w:val="20"/>
                <w:szCs w:val="20"/>
              </w:rPr>
            </w:pPr>
            <w:r>
              <w:rPr>
                <w:sz w:val="20"/>
                <w:szCs w:val="20"/>
              </w:rPr>
              <w:t>Practise writing responses to practice exam questions in exam conditions</w:t>
            </w:r>
          </w:p>
          <w:p w:rsidR="009B56A1" w:rsidRDefault="000E4069">
            <w:pPr>
              <w:widowControl w:val="0"/>
              <w:numPr>
                <w:ilvl w:val="0"/>
                <w:numId w:val="2"/>
              </w:numPr>
              <w:pBdr>
                <w:top w:val="nil"/>
                <w:left w:val="nil"/>
                <w:bottom w:val="nil"/>
                <w:right w:val="nil"/>
                <w:between w:val="nil"/>
              </w:pBdr>
              <w:spacing w:line="240" w:lineRule="auto"/>
              <w:rPr>
                <w:sz w:val="20"/>
                <w:szCs w:val="20"/>
              </w:rPr>
            </w:pPr>
            <w:r>
              <w:rPr>
                <w:sz w:val="20"/>
                <w:szCs w:val="20"/>
              </w:rPr>
              <w:t>Highlight the AOs in your response ensuring a balance and self assess against the criteria</w:t>
            </w:r>
          </w:p>
          <w:p w:rsidR="009B56A1" w:rsidRDefault="000E4069">
            <w:pPr>
              <w:widowControl w:val="0"/>
              <w:numPr>
                <w:ilvl w:val="0"/>
                <w:numId w:val="2"/>
              </w:numPr>
              <w:pBdr>
                <w:top w:val="nil"/>
                <w:left w:val="nil"/>
                <w:bottom w:val="nil"/>
                <w:right w:val="nil"/>
                <w:between w:val="nil"/>
              </w:pBdr>
              <w:spacing w:line="240" w:lineRule="auto"/>
              <w:rPr>
                <w:sz w:val="20"/>
                <w:szCs w:val="20"/>
              </w:rPr>
            </w:pPr>
            <w:r>
              <w:rPr>
                <w:sz w:val="20"/>
                <w:szCs w:val="20"/>
              </w:rPr>
              <w:t>Write a list of possible topical language issue statements</w:t>
            </w:r>
          </w:p>
          <w:p w:rsidR="009B56A1" w:rsidRDefault="000E4069">
            <w:pPr>
              <w:widowControl w:val="0"/>
              <w:numPr>
                <w:ilvl w:val="0"/>
                <w:numId w:val="2"/>
              </w:numPr>
              <w:pBdr>
                <w:top w:val="nil"/>
                <w:left w:val="nil"/>
                <w:bottom w:val="nil"/>
                <w:right w:val="nil"/>
                <w:between w:val="nil"/>
              </w:pBdr>
              <w:spacing w:line="240" w:lineRule="auto"/>
              <w:rPr>
                <w:sz w:val="20"/>
                <w:szCs w:val="20"/>
              </w:rPr>
            </w:pPr>
            <w:r>
              <w:rPr>
                <w:sz w:val="20"/>
                <w:szCs w:val="20"/>
              </w:rPr>
              <w:t>Produce revision cards of differ</w:t>
            </w:r>
            <w:r>
              <w:rPr>
                <w:sz w:val="20"/>
                <w:szCs w:val="20"/>
              </w:rPr>
              <w:t>ent forms/genres and the conventional features</w:t>
            </w:r>
          </w:p>
        </w:tc>
      </w:tr>
      <w:tr w:rsidR="009B56A1">
        <w:trPr>
          <w:trHeight w:val="420"/>
        </w:trPr>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pPr>
          </w:p>
        </w:tc>
        <w:tc>
          <w:tcPr>
            <w:tcW w:w="5091" w:type="dxa"/>
            <w:shd w:val="clear" w:color="auto" w:fill="auto"/>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rPr>
            </w:pPr>
            <w:r>
              <w:rPr>
                <w:b/>
              </w:rPr>
              <w:t>Exam Question</w:t>
            </w:r>
          </w:p>
          <w:p w:rsidR="000E4069" w:rsidRDefault="000E4069" w:rsidP="000E4069">
            <w:pPr>
              <w:autoSpaceDE w:val="0"/>
              <w:autoSpaceDN w:val="0"/>
              <w:adjustRightInd w:val="0"/>
              <w:spacing w:line="240" w:lineRule="auto"/>
              <w:rPr>
                <w:rFonts w:ascii="Arial-ItalicMT" w:hAnsi="Arial-ItalicMT" w:cs="Arial-ItalicMT"/>
                <w:i/>
                <w:iCs/>
                <w:lang w:val="en-GB"/>
              </w:rPr>
            </w:pPr>
            <w:r>
              <w:rPr>
                <w:rFonts w:ascii="Arial-ItalicMT" w:hAnsi="Arial-ItalicMT" w:cs="Arial-ItalicMT"/>
                <w:i/>
                <w:iCs/>
                <w:lang w:val="en-GB"/>
              </w:rPr>
              <w:t>We need to self-censor our public discourse in order to protect people.’</w:t>
            </w:r>
          </w:p>
          <w:p w:rsidR="000E4069" w:rsidRDefault="000E4069" w:rsidP="000E4069">
            <w:pPr>
              <w:autoSpaceDE w:val="0"/>
              <w:autoSpaceDN w:val="0"/>
              <w:adjustRightInd w:val="0"/>
              <w:spacing w:line="240" w:lineRule="auto"/>
              <w:rPr>
                <w:rFonts w:ascii="Arial-ItalicMT" w:hAnsi="Arial-ItalicMT" w:cs="Arial-ItalicMT"/>
                <w:i/>
                <w:iCs/>
                <w:lang w:val="en-GB"/>
              </w:rPr>
            </w:pPr>
          </w:p>
          <w:p w:rsidR="000E4069" w:rsidRDefault="000E4069" w:rsidP="000E4069">
            <w:pPr>
              <w:autoSpaceDE w:val="0"/>
              <w:autoSpaceDN w:val="0"/>
              <w:adjustRightInd w:val="0"/>
              <w:spacing w:line="240" w:lineRule="auto"/>
              <w:rPr>
                <w:rFonts w:ascii="ArialMT" w:hAnsi="ArialMT" w:cs="ArialMT"/>
                <w:lang w:val="en-GB"/>
              </w:rPr>
            </w:pPr>
            <w:r>
              <w:rPr>
                <w:rFonts w:ascii="ArialMT" w:hAnsi="ArialMT" w:cs="ArialMT"/>
                <w:lang w:val="en-GB"/>
              </w:rPr>
              <w:t>Write a broadsheet newspaper article, critically responding to this statement. ‘Public discourse’</w:t>
            </w:r>
          </w:p>
          <w:p w:rsidR="000E4069" w:rsidRDefault="000E4069" w:rsidP="000E4069">
            <w:pPr>
              <w:autoSpaceDE w:val="0"/>
              <w:autoSpaceDN w:val="0"/>
              <w:adjustRightInd w:val="0"/>
              <w:spacing w:line="240" w:lineRule="auto"/>
              <w:rPr>
                <w:rFonts w:ascii="ArialMT" w:hAnsi="ArialMT" w:cs="ArialMT"/>
                <w:lang w:val="en-GB"/>
              </w:rPr>
            </w:pPr>
            <w:r>
              <w:rPr>
                <w:rFonts w:ascii="ArialMT" w:hAnsi="ArialMT" w:cs="ArialMT"/>
                <w:lang w:val="en-GB"/>
              </w:rPr>
              <w:t>can refer to any written or spoken communication which is widely available to the general public.</w:t>
            </w:r>
          </w:p>
          <w:p w:rsidR="000E4069" w:rsidRDefault="000E4069" w:rsidP="000E4069">
            <w:pPr>
              <w:autoSpaceDE w:val="0"/>
              <w:autoSpaceDN w:val="0"/>
              <w:adjustRightInd w:val="0"/>
              <w:spacing w:line="240" w:lineRule="auto"/>
              <w:rPr>
                <w:rFonts w:ascii="ArialMT" w:hAnsi="ArialMT" w:cs="ArialMT"/>
                <w:lang w:val="en-GB"/>
              </w:rPr>
            </w:pPr>
            <w:r>
              <w:rPr>
                <w:rFonts w:ascii="ArialMT" w:hAnsi="ArialMT" w:cs="ArialMT"/>
                <w:lang w:val="en-GB"/>
              </w:rPr>
              <w:t>Valid areas for discussion might be the media, news, political arenas, social media or public</w:t>
            </w:r>
          </w:p>
          <w:p w:rsidR="000E4069" w:rsidRDefault="000E4069" w:rsidP="000E4069">
            <w:pPr>
              <w:autoSpaceDE w:val="0"/>
              <w:autoSpaceDN w:val="0"/>
              <w:adjustRightInd w:val="0"/>
              <w:spacing w:line="240" w:lineRule="auto"/>
              <w:rPr>
                <w:rFonts w:ascii="ArialMT" w:hAnsi="ArialMT" w:cs="ArialMT"/>
                <w:lang w:val="en-GB"/>
              </w:rPr>
            </w:pPr>
            <w:r>
              <w:rPr>
                <w:rFonts w:ascii="ArialMT" w:hAnsi="ArialMT" w:cs="ArialMT"/>
                <w:lang w:val="en-GB"/>
              </w:rPr>
              <w:t>debates. You need to engage a reasonably well-educated, non-specialist audience. It should be</w:t>
            </w:r>
          </w:p>
          <w:p w:rsidR="009B56A1" w:rsidRPr="000E4069" w:rsidRDefault="000E4069" w:rsidP="000E4069">
            <w:pPr>
              <w:widowControl w:val="0"/>
              <w:spacing w:line="240" w:lineRule="auto"/>
              <w:rPr>
                <w:rFonts w:ascii="ArialMT" w:hAnsi="ArialMT" w:cs="ArialMT"/>
                <w:b/>
                <w:lang w:val="en-GB"/>
              </w:rPr>
            </w:pPr>
            <w:r>
              <w:rPr>
                <w:rFonts w:ascii="ArialMT" w:hAnsi="ArialMT" w:cs="ArialMT"/>
                <w:lang w:val="en-GB"/>
              </w:rPr>
              <w:t>no more than 500 words.</w:t>
            </w:r>
            <w:r>
              <w:rPr>
                <w:rFonts w:ascii="ArialMT" w:hAnsi="ArialMT" w:cs="ArialMT"/>
                <w:lang w:val="en-GB"/>
              </w:rPr>
              <w:t xml:space="preserve">  </w:t>
            </w:r>
            <w:r>
              <w:rPr>
                <w:rFonts w:ascii="ArialMT" w:hAnsi="ArialMT" w:cs="ArialMT"/>
                <w:b/>
                <w:lang w:val="en-GB"/>
              </w:rPr>
              <w:t>24 marks</w:t>
            </w:r>
          </w:p>
          <w:p w:rsidR="000E4069" w:rsidRDefault="000E4069" w:rsidP="000E4069">
            <w:pPr>
              <w:widowControl w:val="0"/>
              <w:spacing w:line="240" w:lineRule="auto"/>
              <w:rPr>
                <w:sz w:val="18"/>
                <w:szCs w:val="18"/>
              </w:rPr>
            </w:pPr>
          </w:p>
          <w:p w:rsidR="000E4069" w:rsidRDefault="000E4069" w:rsidP="000E4069">
            <w:pPr>
              <w:widowControl w:val="0"/>
              <w:spacing w:line="240" w:lineRule="auto"/>
              <w:rPr>
                <w:sz w:val="18"/>
                <w:szCs w:val="18"/>
              </w:rPr>
            </w:pPr>
          </w:p>
        </w:tc>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pPr>
          </w:p>
        </w:tc>
      </w:tr>
      <w:tr w:rsidR="009B56A1" w:rsidTr="000E4069">
        <w:trPr>
          <w:trHeight w:val="502"/>
        </w:trPr>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pPr>
          </w:p>
        </w:tc>
        <w:tc>
          <w:tcPr>
            <w:tcW w:w="5091" w:type="dxa"/>
            <w:shd w:val="clear" w:color="auto" w:fill="auto"/>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sz w:val="20"/>
                <w:szCs w:val="20"/>
              </w:rPr>
            </w:pPr>
            <w:r>
              <w:rPr>
                <w:b/>
                <w:sz w:val="20"/>
                <w:szCs w:val="20"/>
              </w:rPr>
              <w:t>AO2:</w:t>
            </w:r>
            <w:r>
              <w:rPr>
                <w:sz w:val="20"/>
                <w:szCs w:val="20"/>
              </w:rPr>
              <w:t xml:space="preserve"> Demonstrate critical understanding of concepts and issues relevant to language use. </w:t>
            </w:r>
            <w:r>
              <w:rPr>
                <w:b/>
                <w:sz w:val="20"/>
                <w:szCs w:val="20"/>
              </w:rPr>
              <w:t>12 marks</w:t>
            </w:r>
          </w:p>
        </w:tc>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pPr>
          </w:p>
        </w:tc>
      </w:tr>
      <w:tr w:rsidR="009B56A1">
        <w:trPr>
          <w:trHeight w:val="420"/>
        </w:trPr>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pPr>
          </w:p>
        </w:tc>
        <w:tc>
          <w:tcPr>
            <w:tcW w:w="5091" w:type="dxa"/>
            <w:shd w:val="clear" w:color="auto" w:fill="auto"/>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sz w:val="20"/>
                <w:szCs w:val="20"/>
              </w:rPr>
            </w:pPr>
            <w:r>
              <w:rPr>
                <w:b/>
                <w:sz w:val="20"/>
                <w:szCs w:val="20"/>
              </w:rPr>
              <w:t>AO5</w:t>
            </w:r>
            <w:r>
              <w:rPr>
                <w:sz w:val="20"/>
                <w:szCs w:val="20"/>
              </w:rPr>
              <w:t xml:space="preserve">: Demonstrate expertise and creativity in the use of English to communicate in different ways. </w:t>
            </w:r>
            <w:r>
              <w:rPr>
                <w:b/>
                <w:sz w:val="20"/>
                <w:szCs w:val="20"/>
              </w:rPr>
              <w:t>12 marks</w:t>
            </w:r>
          </w:p>
        </w:tc>
        <w:tc>
          <w:tcPr>
            <w:tcW w:w="5091" w:type="dxa"/>
            <w:vMerge w:val="restart"/>
            <w:shd w:val="clear" w:color="auto" w:fill="auto"/>
            <w:tcMar>
              <w:top w:w="100" w:type="dxa"/>
              <w:left w:w="100" w:type="dxa"/>
              <w:bottom w:w="100" w:type="dxa"/>
              <w:right w:w="100" w:type="dxa"/>
            </w:tcMar>
          </w:tcPr>
          <w:p w:rsidR="009B56A1" w:rsidRDefault="000E4069">
            <w:pPr>
              <w:widowControl w:val="0"/>
              <w:spacing w:line="240" w:lineRule="auto"/>
              <w:rPr>
                <w:b/>
              </w:rPr>
            </w:pPr>
            <w:r>
              <w:rPr>
                <w:b/>
              </w:rPr>
              <w:t>In the exam</w:t>
            </w:r>
          </w:p>
          <w:p w:rsidR="009B56A1" w:rsidRDefault="000E4069">
            <w:pPr>
              <w:widowControl w:val="0"/>
              <w:spacing w:line="240" w:lineRule="auto"/>
              <w:rPr>
                <w:i/>
              </w:rPr>
            </w:pPr>
            <w:r>
              <w:rPr>
                <w:i/>
              </w:rPr>
              <w:t>Make sure you are clear on what the examiner will be looking for in your response!</w:t>
            </w:r>
          </w:p>
          <w:p w:rsidR="009B56A1" w:rsidRDefault="009B56A1">
            <w:pPr>
              <w:widowControl w:val="0"/>
              <w:spacing w:line="240" w:lineRule="auto"/>
              <w:rPr>
                <w:i/>
                <w:sz w:val="16"/>
                <w:szCs w:val="16"/>
              </w:rPr>
            </w:pPr>
          </w:p>
          <w:p w:rsidR="009B56A1" w:rsidRDefault="000E4069">
            <w:pPr>
              <w:widowControl w:val="0"/>
              <w:numPr>
                <w:ilvl w:val="0"/>
                <w:numId w:val="1"/>
              </w:numPr>
              <w:spacing w:line="240" w:lineRule="auto"/>
              <w:rPr>
                <w:sz w:val="20"/>
                <w:szCs w:val="20"/>
              </w:rPr>
            </w:pPr>
            <w:r>
              <w:rPr>
                <w:sz w:val="20"/>
                <w:szCs w:val="20"/>
              </w:rPr>
              <w:t>Accurately identify the issue presented in the statement</w:t>
            </w:r>
            <w:r>
              <w:rPr>
                <w:sz w:val="20"/>
                <w:szCs w:val="20"/>
              </w:rPr>
              <w:t xml:space="preserve"> and ensure your response is relevant</w:t>
            </w:r>
          </w:p>
          <w:p w:rsidR="009B56A1" w:rsidRDefault="000E4069">
            <w:pPr>
              <w:widowControl w:val="0"/>
              <w:numPr>
                <w:ilvl w:val="0"/>
                <w:numId w:val="1"/>
              </w:numPr>
              <w:spacing w:line="240" w:lineRule="auto"/>
              <w:rPr>
                <w:sz w:val="20"/>
                <w:szCs w:val="20"/>
              </w:rPr>
            </w:pPr>
            <w:r>
              <w:rPr>
                <w:sz w:val="20"/>
                <w:szCs w:val="20"/>
              </w:rPr>
              <w:t>Show thoughtful engagement with linguists and theorists giving depth and detail to your discussions, avoid superficial discussion</w:t>
            </w:r>
          </w:p>
          <w:p w:rsidR="009B56A1" w:rsidRDefault="000E4069">
            <w:pPr>
              <w:widowControl w:val="0"/>
              <w:numPr>
                <w:ilvl w:val="0"/>
                <w:numId w:val="1"/>
              </w:numPr>
              <w:spacing w:line="240" w:lineRule="auto"/>
              <w:rPr>
                <w:sz w:val="20"/>
                <w:szCs w:val="20"/>
              </w:rPr>
            </w:pPr>
            <w:r>
              <w:rPr>
                <w:sz w:val="20"/>
                <w:szCs w:val="20"/>
              </w:rPr>
              <w:t>Consider the issues with maturity and sensitivity</w:t>
            </w:r>
          </w:p>
          <w:p w:rsidR="009B56A1" w:rsidRDefault="000E4069">
            <w:pPr>
              <w:widowControl w:val="0"/>
              <w:numPr>
                <w:ilvl w:val="0"/>
                <w:numId w:val="1"/>
              </w:numPr>
              <w:spacing w:line="240" w:lineRule="auto"/>
              <w:rPr>
                <w:sz w:val="20"/>
                <w:szCs w:val="20"/>
              </w:rPr>
            </w:pPr>
            <w:r>
              <w:rPr>
                <w:sz w:val="20"/>
                <w:szCs w:val="20"/>
              </w:rPr>
              <w:t>Use rhetoric flair and panache!</w:t>
            </w:r>
          </w:p>
          <w:p w:rsidR="009B56A1" w:rsidRDefault="000E4069">
            <w:pPr>
              <w:widowControl w:val="0"/>
              <w:numPr>
                <w:ilvl w:val="0"/>
                <w:numId w:val="1"/>
              </w:numPr>
              <w:spacing w:line="240" w:lineRule="auto"/>
              <w:rPr>
                <w:sz w:val="20"/>
                <w:szCs w:val="20"/>
              </w:rPr>
            </w:pPr>
            <w:r>
              <w:rPr>
                <w:sz w:val="20"/>
                <w:szCs w:val="20"/>
              </w:rPr>
              <w:t>Ensure the form and register is consistently appropriate for the audience stated</w:t>
            </w:r>
          </w:p>
          <w:p w:rsidR="009B56A1" w:rsidRDefault="000E4069">
            <w:pPr>
              <w:widowControl w:val="0"/>
              <w:numPr>
                <w:ilvl w:val="0"/>
                <w:numId w:val="1"/>
              </w:numPr>
              <w:spacing w:line="240" w:lineRule="auto"/>
              <w:rPr>
                <w:sz w:val="20"/>
                <w:szCs w:val="20"/>
              </w:rPr>
            </w:pPr>
            <w:r>
              <w:rPr>
                <w:sz w:val="20"/>
                <w:szCs w:val="20"/>
              </w:rPr>
              <w:t>Remember there are equal marks for AO2 &amp; AO5 by balancing good writing with intellectual engagement</w:t>
            </w:r>
          </w:p>
          <w:p w:rsidR="009B56A1" w:rsidRDefault="000E4069">
            <w:pPr>
              <w:widowControl w:val="0"/>
              <w:numPr>
                <w:ilvl w:val="0"/>
                <w:numId w:val="1"/>
              </w:numPr>
              <w:spacing w:line="240" w:lineRule="auto"/>
              <w:rPr>
                <w:sz w:val="20"/>
                <w:szCs w:val="20"/>
              </w:rPr>
            </w:pPr>
            <w:r>
              <w:rPr>
                <w:sz w:val="20"/>
                <w:szCs w:val="20"/>
              </w:rPr>
              <w:t>Avoid your writing just become a rant about recent issues or debates in the</w:t>
            </w:r>
            <w:r>
              <w:rPr>
                <w:sz w:val="20"/>
                <w:szCs w:val="20"/>
              </w:rPr>
              <w:t xml:space="preserve"> news/politics</w:t>
            </w:r>
          </w:p>
        </w:tc>
      </w:tr>
      <w:tr w:rsidR="009B56A1">
        <w:trPr>
          <w:trHeight w:val="420"/>
        </w:trPr>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pPr>
          </w:p>
        </w:tc>
        <w:tc>
          <w:tcPr>
            <w:tcW w:w="5091" w:type="dxa"/>
            <w:vMerge w:val="restart"/>
            <w:shd w:val="clear" w:color="auto" w:fill="auto"/>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rPr>
            </w:pPr>
            <w:r>
              <w:rPr>
                <w:b/>
              </w:rPr>
              <w:t>Approaching the exam question</w:t>
            </w:r>
          </w:p>
          <w:p w:rsidR="009B56A1" w:rsidRDefault="009B56A1">
            <w:pPr>
              <w:widowControl w:val="0"/>
              <w:pBdr>
                <w:top w:val="nil"/>
                <w:left w:val="nil"/>
                <w:bottom w:val="nil"/>
                <w:right w:val="nil"/>
                <w:between w:val="nil"/>
              </w:pBdr>
              <w:spacing w:line="240" w:lineRule="auto"/>
              <w:rPr>
                <w:b/>
              </w:rPr>
            </w:pPr>
          </w:p>
          <w:p w:rsidR="009B56A1" w:rsidRDefault="000E4069">
            <w:pPr>
              <w:widowControl w:val="0"/>
              <w:numPr>
                <w:ilvl w:val="0"/>
                <w:numId w:val="4"/>
              </w:numPr>
              <w:spacing w:line="240" w:lineRule="auto"/>
              <w:rPr>
                <w:sz w:val="18"/>
                <w:szCs w:val="18"/>
              </w:rPr>
            </w:pPr>
            <w:r>
              <w:rPr>
                <w:sz w:val="18"/>
                <w:szCs w:val="18"/>
              </w:rPr>
              <w:t xml:space="preserve">Read the question carefully highlighting the </w:t>
            </w:r>
            <w:r>
              <w:rPr>
                <w:b/>
                <w:sz w:val="18"/>
                <w:szCs w:val="18"/>
              </w:rPr>
              <w:t>form</w:t>
            </w:r>
            <w:r>
              <w:rPr>
                <w:sz w:val="18"/>
                <w:szCs w:val="18"/>
              </w:rPr>
              <w:t xml:space="preserve"> and </w:t>
            </w:r>
            <w:r>
              <w:rPr>
                <w:b/>
                <w:sz w:val="18"/>
                <w:szCs w:val="18"/>
              </w:rPr>
              <w:t>audience</w:t>
            </w:r>
            <w:r>
              <w:rPr>
                <w:sz w:val="18"/>
                <w:szCs w:val="18"/>
              </w:rPr>
              <w:t xml:space="preserve"> specified, identify the genre, audience and purpose clearly</w:t>
            </w:r>
          </w:p>
          <w:p w:rsidR="009B56A1" w:rsidRDefault="000E4069">
            <w:pPr>
              <w:widowControl w:val="0"/>
              <w:numPr>
                <w:ilvl w:val="0"/>
                <w:numId w:val="4"/>
              </w:numPr>
              <w:spacing w:line="240" w:lineRule="auto"/>
              <w:rPr>
                <w:sz w:val="18"/>
                <w:szCs w:val="18"/>
              </w:rPr>
            </w:pPr>
            <w:r>
              <w:rPr>
                <w:sz w:val="18"/>
                <w:szCs w:val="18"/>
              </w:rPr>
              <w:t xml:space="preserve">Consider what </w:t>
            </w:r>
            <w:r>
              <w:rPr>
                <w:b/>
                <w:sz w:val="18"/>
                <w:szCs w:val="18"/>
              </w:rPr>
              <w:t>stance</w:t>
            </w:r>
            <w:r>
              <w:rPr>
                <w:sz w:val="18"/>
                <w:szCs w:val="18"/>
              </w:rPr>
              <w:t xml:space="preserve"> you are going to take accurately recognising what </w:t>
            </w:r>
            <w:r>
              <w:rPr>
                <w:b/>
                <w:sz w:val="18"/>
                <w:szCs w:val="18"/>
              </w:rPr>
              <w:t>issue</w:t>
            </w:r>
            <w:r>
              <w:rPr>
                <w:sz w:val="18"/>
                <w:szCs w:val="18"/>
              </w:rPr>
              <w:t xml:space="preserve"> is presented by the statement and choosing a </w:t>
            </w:r>
            <w:r>
              <w:rPr>
                <w:b/>
                <w:sz w:val="18"/>
                <w:szCs w:val="18"/>
              </w:rPr>
              <w:t>focus</w:t>
            </w:r>
            <w:r>
              <w:rPr>
                <w:sz w:val="18"/>
                <w:szCs w:val="18"/>
              </w:rPr>
              <w:t xml:space="preserve"> within it</w:t>
            </w:r>
          </w:p>
          <w:p w:rsidR="009B56A1" w:rsidRDefault="000E4069">
            <w:pPr>
              <w:widowControl w:val="0"/>
              <w:numPr>
                <w:ilvl w:val="0"/>
                <w:numId w:val="4"/>
              </w:numPr>
              <w:spacing w:line="240" w:lineRule="auto"/>
              <w:rPr>
                <w:sz w:val="18"/>
                <w:szCs w:val="18"/>
              </w:rPr>
            </w:pPr>
            <w:r>
              <w:rPr>
                <w:sz w:val="18"/>
                <w:szCs w:val="18"/>
              </w:rPr>
              <w:t xml:space="preserve">Spend 5-10 minutes </w:t>
            </w:r>
            <w:r>
              <w:rPr>
                <w:b/>
                <w:sz w:val="18"/>
                <w:szCs w:val="18"/>
              </w:rPr>
              <w:t>planning</w:t>
            </w:r>
            <w:r>
              <w:rPr>
                <w:sz w:val="18"/>
                <w:szCs w:val="18"/>
              </w:rPr>
              <w:t xml:space="preserve"> your response carefully considering how your points will develop from one to the next and from beginning to end</w:t>
            </w:r>
          </w:p>
          <w:p w:rsidR="009B56A1" w:rsidRDefault="000E4069">
            <w:pPr>
              <w:widowControl w:val="0"/>
              <w:numPr>
                <w:ilvl w:val="0"/>
                <w:numId w:val="4"/>
              </w:numPr>
              <w:spacing w:line="240" w:lineRule="auto"/>
              <w:rPr>
                <w:sz w:val="18"/>
                <w:szCs w:val="18"/>
              </w:rPr>
            </w:pPr>
            <w:r>
              <w:rPr>
                <w:sz w:val="18"/>
                <w:szCs w:val="18"/>
              </w:rPr>
              <w:t xml:space="preserve">Write your response aiming for </w:t>
            </w:r>
            <w:r>
              <w:rPr>
                <w:b/>
                <w:sz w:val="18"/>
                <w:szCs w:val="18"/>
              </w:rPr>
              <w:t>quality</w:t>
            </w:r>
            <w:r>
              <w:rPr>
                <w:sz w:val="18"/>
                <w:szCs w:val="18"/>
              </w:rPr>
              <w:t xml:space="preserve"> rather than qua</w:t>
            </w:r>
            <w:r>
              <w:rPr>
                <w:sz w:val="18"/>
                <w:szCs w:val="18"/>
              </w:rPr>
              <w:t xml:space="preserve">ntity sticking to the </w:t>
            </w:r>
            <w:r>
              <w:rPr>
                <w:b/>
                <w:sz w:val="18"/>
                <w:szCs w:val="18"/>
              </w:rPr>
              <w:t xml:space="preserve">500 word </w:t>
            </w:r>
            <w:r>
              <w:rPr>
                <w:sz w:val="18"/>
                <w:szCs w:val="18"/>
              </w:rPr>
              <w:t>guidelines</w:t>
            </w:r>
          </w:p>
          <w:p w:rsidR="009B56A1" w:rsidRDefault="000E4069">
            <w:pPr>
              <w:widowControl w:val="0"/>
              <w:numPr>
                <w:ilvl w:val="0"/>
                <w:numId w:val="4"/>
              </w:numPr>
              <w:spacing w:line="240" w:lineRule="auto"/>
              <w:rPr>
                <w:sz w:val="18"/>
                <w:szCs w:val="18"/>
              </w:rPr>
            </w:pPr>
            <w:r>
              <w:rPr>
                <w:sz w:val="18"/>
                <w:szCs w:val="18"/>
              </w:rPr>
              <w:t xml:space="preserve">Spend 5 minutes checking over your writing ensuring that it communicate </w:t>
            </w:r>
            <w:r>
              <w:rPr>
                <w:b/>
                <w:sz w:val="18"/>
                <w:szCs w:val="18"/>
              </w:rPr>
              <w:t>clearly</w:t>
            </w:r>
            <w:r>
              <w:rPr>
                <w:sz w:val="18"/>
                <w:szCs w:val="18"/>
              </w:rPr>
              <w:t xml:space="preserve"> and </w:t>
            </w:r>
            <w:r>
              <w:rPr>
                <w:b/>
                <w:sz w:val="18"/>
                <w:szCs w:val="18"/>
              </w:rPr>
              <w:t>coherently</w:t>
            </w:r>
            <w:r>
              <w:rPr>
                <w:sz w:val="18"/>
                <w:szCs w:val="18"/>
              </w:rPr>
              <w:t xml:space="preserve"> as well as expressing your views with </w:t>
            </w:r>
            <w:r>
              <w:rPr>
                <w:b/>
                <w:sz w:val="18"/>
                <w:szCs w:val="18"/>
              </w:rPr>
              <w:t>flair</w:t>
            </w:r>
          </w:p>
          <w:p w:rsidR="009B56A1" w:rsidRDefault="009B56A1">
            <w:pPr>
              <w:widowControl w:val="0"/>
              <w:spacing w:line="240" w:lineRule="auto"/>
              <w:rPr>
                <w:sz w:val="18"/>
                <w:szCs w:val="18"/>
              </w:rPr>
            </w:pPr>
          </w:p>
          <w:p w:rsidR="009B56A1" w:rsidRDefault="000E4069">
            <w:pPr>
              <w:widowControl w:val="0"/>
              <w:spacing w:line="240" w:lineRule="auto"/>
              <w:rPr>
                <w:b/>
                <w:sz w:val="18"/>
                <w:szCs w:val="18"/>
              </w:rPr>
            </w:pPr>
            <w:r>
              <w:rPr>
                <w:b/>
                <w:sz w:val="18"/>
                <w:szCs w:val="18"/>
              </w:rPr>
              <w:t>Useful words:</w:t>
            </w:r>
          </w:p>
          <w:p w:rsidR="009B56A1" w:rsidRDefault="000E4069">
            <w:pPr>
              <w:widowControl w:val="0"/>
              <w:spacing w:line="240" w:lineRule="auto"/>
              <w:rPr>
                <w:sz w:val="18"/>
                <w:szCs w:val="18"/>
              </w:rPr>
            </w:pPr>
            <w:r>
              <w:rPr>
                <w:sz w:val="18"/>
                <w:szCs w:val="18"/>
              </w:rPr>
              <w:t>genre/ audience/ purpose/ register/ formality/ personal/ ten</w:t>
            </w:r>
            <w:r>
              <w:rPr>
                <w:sz w:val="18"/>
                <w:szCs w:val="18"/>
              </w:rPr>
              <w:t>or/ field/ rhetoric</w:t>
            </w:r>
          </w:p>
        </w:tc>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rPr>
                <w:sz w:val="20"/>
                <w:szCs w:val="20"/>
              </w:rPr>
            </w:pPr>
          </w:p>
        </w:tc>
      </w:tr>
      <w:tr w:rsidR="009B56A1">
        <w:trPr>
          <w:trHeight w:val="420"/>
        </w:trPr>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pPr>
          </w:p>
        </w:tc>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pPr>
          </w:p>
        </w:tc>
        <w:tc>
          <w:tcPr>
            <w:tcW w:w="5091" w:type="dxa"/>
            <w:vMerge/>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240" w:lineRule="auto"/>
            </w:pPr>
          </w:p>
        </w:tc>
      </w:tr>
    </w:tbl>
    <w:p w:rsidR="009B56A1" w:rsidRDefault="009B56A1">
      <w:pPr>
        <w:rPr>
          <w:sz w:val="12"/>
          <w:szCs w:val="12"/>
        </w:rPr>
      </w:pPr>
    </w:p>
    <w:tbl>
      <w:tblPr>
        <w:tblStyle w:val="a0"/>
        <w:tblW w:w="15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20"/>
        <w:gridCol w:w="4170"/>
        <w:gridCol w:w="2265"/>
        <w:gridCol w:w="2160"/>
        <w:gridCol w:w="1995"/>
      </w:tblGrid>
      <w:tr w:rsidR="009B56A1">
        <w:trPr>
          <w:trHeight w:val="460"/>
        </w:trPr>
        <w:tc>
          <w:tcPr>
            <w:tcW w:w="8790" w:type="dxa"/>
            <w:gridSpan w:val="2"/>
            <w:shd w:val="clear" w:color="auto" w:fill="D9D9D9"/>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i/>
                <w:sz w:val="24"/>
                <w:szCs w:val="24"/>
              </w:rPr>
            </w:pPr>
            <w:r>
              <w:rPr>
                <w:b/>
                <w:sz w:val="24"/>
                <w:szCs w:val="24"/>
              </w:rPr>
              <w:lastRenderedPageBreak/>
              <w:t xml:space="preserve">Topical language writing - </w:t>
            </w:r>
            <w:r>
              <w:rPr>
                <w:b/>
                <w:i/>
                <w:sz w:val="24"/>
                <w:szCs w:val="24"/>
              </w:rPr>
              <w:t>Personal Revision Checklist</w:t>
            </w:r>
          </w:p>
        </w:tc>
        <w:tc>
          <w:tcPr>
            <w:tcW w:w="6420" w:type="dxa"/>
            <w:gridSpan w:val="3"/>
            <w:shd w:val="clear" w:color="auto" w:fill="D9D9D9"/>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i/>
              </w:rPr>
            </w:pPr>
            <w:r>
              <w:rPr>
                <w:b/>
                <w:i/>
              </w:rPr>
              <w:t>H470/01 Paper 1: Exploring language</w:t>
            </w:r>
          </w:p>
          <w:p w:rsidR="009B56A1" w:rsidRDefault="000E4069">
            <w:pPr>
              <w:widowControl w:val="0"/>
              <w:pBdr>
                <w:top w:val="nil"/>
                <w:left w:val="nil"/>
                <w:bottom w:val="nil"/>
                <w:right w:val="nil"/>
                <w:between w:val="nil"/>
              </w:pBdr>
              <w:spacing w:line="240" w:lineRule="auto"/>
            </w:pPr>
            <w:r>
              <w:t>Wednesday 6th June 9 am</w:t>
            </w:r>
          </w:p>
        </w:tc>
      </w:tr>
      <w:tr w:rsidR="009B56A1">
        <w:trPr>
          <w:trHeight w:val="400"/>
        </w:trPr>
        <w:tc>
          <w:tcPr>
            <w:tcW w:w="4620"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rPr>
            </w:pPr>
            <w:r>
              <w:rPr>
                <w:b/>
              </w:rPr>
              <w:t>Topics for revision</w:t>
            </w:r>
          </w:p>
        </w:tc>
        <w:tc>
          <w:tcPr>
            <w:tcW w:w="4170"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rPr>
            </w:pPr>
            <w:r>
              <w:rPr>
                <w:b/>
              </w:rPr>
              <w:t>Method of revision</w:t>
            </w:r>
          </w:p>
        </w:tc>
        <w:tc>
          <w:tcPr>
            <w:tcW w:w="2265"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rPr>
            </w:pPr>
            <w:r>
              <w:rPr>
                <w:b/>
              </w:rPr>
              <w:t>Revise once</w:t>
            </w:r>
          </w:p>
        </w:tc>
        <w:tc>
          <w:tcPr>
            <w:tcW w:w="2160"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rPr>
            </w:pPr>
            <w:r>
              <w:rPr>
                <w:b/>
              </w:rPr>
              <w:t>Revise twice</w:t>
            </w:r>
          </w:p>
        </w:tc>
        <w:tc>
          <w:tcPr>
            <w:tcW w:w="1995"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b/>
              </w:rPr>
            </w:pPr>
            <w:r>
              <w:rPr>
                <w:b/>
              </w:rPr>
              <w:t>Revise thrice</w:t>
            </w:r>
          </w:p>
        </w:tc>
      </w:tr>
      <w:tr w:rsidR="009B56A1">
        <w:tc>
          <w:tcPr>
            <w:tcW w:w="4620"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i/>
              </w:rPr>
            </w:pPr>
            <w:r>
              <w:rPr>
                <w:i/>
              </w:rPr>
              <w:t>What content &amp; terminology will you revise?</w:t>
            </w:r>
          </w:p>
        </w:tc>
        <w:tc>
          <w:tcPr>
            <w:tcW w:w="4170"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i/>
              </w:rPr>
            </w:pPr>
            <w:r>
              <w:rPr>
                <w:i/>
              </w:rPr>
              <w:t>How will you do this?</w:t>
            </w:r>
          </w:p>
        </w:tc>
        <w:tc>
          <w:tcPr>
            <w:tcW w:w="2265"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i/>
              </w:rPr>
            </w:pPr>
            <w:r>
              <w:rPr>
                <w:i/>
              </w:rPr>
              <w:t>When to revise?</w:t>
            </w:r>
          </w:p>
        </w:tc>
        <w:tc>
          <w:tcPr>
            <w:tcW w:w="2160"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i/>
              </w:rPr>
            </w:pPr>
            <w:r>
              <w:rPr>
                <w:i/>
              </w:rPr>
              <w:t>When to review?</w:t>
            </w:r>
          </w:p>
        </w:tc>
        <w:tc>
          <w:tcPr>
            <w:tcW w:w="1995"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i/>
              </w:rPr>
            </w:pPr>
            <w:r>
              <w:rPr>
                <w:i/>
              </w:rPr>
              <w:t>When to recap?</w:t>
            </w:r>
          </w:p>
        </w:tc>
      </w:tr>
      <w:tr w:rsidR="009B56A1">
        <w:tc>
          <w:tcPr>
            <w:tcW w:w="4620" w:type="dxa"/>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480" w:lineRule="auto"/>
              <w:rPr>
                <w:b/>
              </w:rPr>
            </w:pPr>
            <w:r>
              <w:rPr>
                <w:b/>
              </w:rPr>
              <w:t>GAP</w:t>
            </w:r>
          </w:p>
          <w:p w:rsidR="009B56A1" w:rsidRDefault="009B56A1">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r>
      <w:tr w:rsidR="009B56A1">
        <w:tc>
          <w:tcPr>
            <w:tcW w:w="4620" w:type="dxa"/>
            <w:shd w:val="clear" w:color="auto" w:fill="EFEFEF"/>
            <w:tcMar>
              <w:top w:w="100" w:type="dxa"/>
              <w:left w:w="100" w:type="dxa"/>
              <w:bottom w:w="100" w:type="dxa"/>
              <w:right w:w="100" w:type="dxa"/>
            </w:tcMar>
          </w:tcPr>
          <w:p w:rsidR="009B56A1" w:rsidRDefault="000E4069">
            <w:pPr>
              <w:widowControl w:val="0"/>
              <w:spacing w:line="480" w:lineRule="auto"/>
              <w:rPr>
                <w:b/>
              </w:rPr>
            </w:pPr>
            <w:r>
              <w:rPr>
                <w:b/>
              </w:rPr>
              <w:t>Register</w:t>
            </w:r>
          </w:p>
          <w:p w:rsidR="009B56A1" w:rsidRDefault="009B56A1">
            <w:pPr>
              <w:widowControl w:val="0"/>
              <w:spacing w:line="480" w:lineRule="auto"/>
              <w:rPr>
                <w:b/>
              </w:rPr>
            </w:pPr>
          </w:p>
        </w:tc>
        <w:tc>
          <w:tcPr>
            <w:tcW w:w="417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r>
      <w:tr w:rsidR="009B56A1">
        <w:tc>
          <w:tcPr>
            <w:tcW w:w="4620" w:type="dxa"/>
            <w:shd w:val="clear" w:color="auto" w:fill="EFEFEF"/>
            <w:tcMar>
              <w:top w:w="100" w:type="dxa"/>
              <w:left w:w="100" w:type="dxa"/>
              <w:bottom w:w="100" w:type="dxa"/>
              <w:right w:w="100" w:type="dxa"/>
            </w:tcMar>
          </w:tcPr>
          <w:p w:rsidR="009B56A1" w:rsidRDefault="000E4069">
            <w:pPr>
              <w:widowControl w:val="0"/>
              <w:spacing w:line="480" w:lineRule="auto"/>
              <w:rPr>
                <w:b/>
              </w:rPr>
            </w:pPr>
            <w:r>
              <w:rPr>
                <w:b/>
              </w:rPr>
              <w:t>Language and gender</w:t>
            </w:r>
          </w:p>
          <w:p w:rsidR="009B56A1" w:rsidRDefault="009B56A1">
            <w:pPr>
              <w:widowControl w:val="0"/>
              <w:spacing w:line="480" w:lineRule="auto"/>
              <w:rPr>
                <w:b/>
              </w:rPr>
            </w:pPr>
          </w:p>
        </w:tc>
        <w:tc>
          <w:tcPr>
            <w:tcW w:w="417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r>
      <w:tr w:rsidR="009B56A1">
        <w:tc>
          <w:tcPr>
            <w:tcW w:w="4620" w:type="dxa"/>
            <w:shd w:val="clear" w:color="auto" w:fill="EFEFEF"/>
            <w:tcMar>
              <w:top w:w="100" w:type="dxa"/>
              <w:left w:w="100" w:type="dxa"/>
              <w:bottom w:w="100" w:type="dxa"/>
              <w:right w:w="100" w:type="dxa"/>
            </w:tcMar>
          </w:tcPr>
          <w:p w:rsidR="009B56A1" w:rsidRDefault="000E4069">
            <w:pPr>
              <w:widowControl w:val="0"/>
              <w:spacing w:line="480" w:lineRule="auto"/>
              <w:rPr>
                <w:b/>
              </w:rPr>
            </w:pPr>
            <w:r>
              <w:rPr>
                <w:b/>
              </w:rPr>
              <w:t>Language and power</w:t>
            </w:r>
          </w:p>
          <w:p w:rsidR="009B56A1" w:rsidRDefault="009B56A1">
            <w:pPr>
              <w:widowControl w:val="0"/>
              <w:spacing w:line="480" w:lineRule="auto"/>
              <w:rPr>
                <w:b/>
              </w:rPr>
            </w:pPr>
          </w:p>
        </w:tc>
        <w:tc>
          <w:tcPr>
            <w:tcW w:w="417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r>
      <w:tr w:rsidR="009B56A1">
        <w:tc>
          <w:tcPr>
            <w:tcW w:w="4620" w:type="dxa"/>
            <w:shd w:val="clear" w:color="auto" w:fill="EFEFEF"/>
            <w:tcMar>
              <w:top w:w="100" w:type="dxa"/>
              <w:left w:w="100" w:type="dxa"/>
              <w:bottom w:w="100" w:type="dxa"/>
              <w:right w:w="100" w:type="dxa"/>
            </w:tcMar>
          </w:tcPr>
          <w:p w:rsidR="009B56A1" w:rsidRDefault="000E4069">
            <w:pPr>
              <w:widowControl w:val="0"/>
              <w:spacing w:line="480" w:lineRule="auto"/>
              <w:rPr>
                <w:b/>
              </w:rPr>
            </w:pPr>
            <w:r>
              <w:rPr>
                <w:b/>
              </w:rPr>
              <w:t>Language and technology</w:t>
            </w:r>
          </w:p>
          <w:p w:rsidR="009B56A1" w:rsidRDefault="009B56A1">
            <w:pPr>
              <w:widowControl w:val="0"/>
              <w:spacing w:line="480" w:lineRule="auto"/>
              <w:rPr>
                <w:b/>
              </w:rPr>
            </w:pPr>
          </w:p>
        </w:tc>
        <w:tc>
          <w:tcPr>
            <w:tcW w:w="417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r>
      <w:tr w:rsidR="009B56A1">
        <w:tc>
          <w:tcPr>
            <w:tcW w:w="4620" w:type="dxa"/>
            <w:shd w:val="clear" w:color="auto" w:fill="EFEFEF"/>
            <w:tcMar>
              <w:top w:w="100" w:type="dxa"/>
              <w:left w:w="100" w:type="dxa"/>
              <w:bottom w:w="100" w:type="dxa"/>
              <w:right w:w="100" w:type="dxa"/>
            </w:tcMar>
          </w:tcPr>
          <w:p w:rsidR="009B56A1" w:rsidRDefault="000E4069">
            <w:pPr>
              <w:widowControl w:val="0"/>
              <w:spacing w:line="480" w:lineRule="auto"/>
              <w:rPr>
                <w:b/>
              </w:rPr>
            </w:pPr>
            <w:r>
              <w:rPr>
                <w:b/>
              </w:rPr>
              <w:t>Child language acquisition</w:t>
            </w:r>
          </w:p>
          <w:p w:rsidR="009B56A1" w:rsidRDefault="009B56A1">
            <w:pPr>
              <w:widowControl w:val="0"/>
              <w:spacing w:line="480" w:lineRule="auto"/>
              <w:rPr>
                <w:b/>
              </w:rPr>
            </w:pPr>
          </w:p>
        </w:tc>
        <w:tc>
          <w:tcPr>
            <w:tcW w:w="417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r>
      <w:tr w:rsidR="009B56A1">
        <w:tc>
          <w:tcPr>
            <w:tcW w:w="4620" w:type="dxa"/>
            <w:shd w:val="clear" w:color="auto" w:fill="EFEFEF"/>
            <w:tcMar>
              <w:top w:w="100" w:type="dxa"/>
              <w:left w:w="100" w:type="dxa"/>
              <w:bottom w:w="100" w:type="dxa"/>
              <w:right w:w="100" w:type="dxa"/>
            </w:tcMar>
          </w:tcPr>
          <w:p w:rsidR="009B56A1" w:rsidRDefault="000E4069">
            <w:pPr>
              <w:widowControl w:val="0"/>
              <w:spacing w:line="480" w:lineRule="auto"/>
              <w:rPr>
                <w:b/>
              </w:rPr>
            </w:pPr>
            <w:r>
              <w:rPr>
                <w:b/>
              </w:rPr>
              <w:t>Language change</w:t>
            </w:r>
          </w:p>
          <w:p w:rsidR="009B56A1" w:rsidRDefault="009B56A1">
            <w:pPr>
              <w:widowControl w:val="0"/>
              <w:spacing w:line="480" w:lineRule="auto"/>
              <w:rPr>
                <w:b/>
              </w:rPr>
            </w:pPr>
          </w:p>
        </w:tc>
        <w:tc>
          <w:tcPr>
            <w:tcW w:w="417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9B56A1" w:rsidRDefault="009B56A1">
            <w:pPr>
              <w:widowControl w:val="0"/>
              <w:pBdr>
                <w:top w:val="nil"/>
                <w:left w:val="nil"/>
                <w:bottom w:val="nil"/>
                <w:right w:val="nil"/>
                <w:between w:val="nil"/>
              </w:pBdr>
              <w:spacing w:line="480" w:lineRule="auto"/>
            </w:pPr>
          </w:p>
        </w:tc>
      </w:tr>
      <w:tr w:rsidR="009B56A1">
        <w:trPr>
          <w:trHeight w:val="420"/>
        </w:trPr>
        <w:tc>
          <w:tcPr>
            <w:tcW w:w="15210" w:type="dxa"/>
            <w:gridSpan w:val="5"/>
            <w:shd w:val="clear" w:color="auto" w:fill="EFEFEF"/>
            <w:tcMar>
              <w:top w:w="100" w:type="dxa"/>
              <w:left w:w="100" w:type="dxa"/>
              <w:bottom w:w="100" w:type="dxa"/>
              <w:right w:w="100" w:type="dxa"/>
            </w:tcMar>
          </w:tcPr>
          <w:p w:rsidR="009B56A1" w:rsidRDefault="000E4069">
            <w:pPr>
              <w:widowControl w:val="0"/>
              <w:pBdr>
                <w:top w:val="nil"/>
                <w:left w:val="nil"/>
                <w:bottom w:val="nil"/>
                <w:right w:val="nil"/>
                <w:between w:val="nil"/>
              </w:pBdr>
              <w:spacing w:line="240" w:lineRule="auto"/>
              <w:rPr>
                <w:i/>
              </w:rPr>
            </w:pPr>
            <w:r>
              <w:rPr>
                <w:i/>
              </w:rPr>
              <w:t>Start your revision early and plan when you will cover the content and terminology. Use red/amber/green to record your confidence with each area.</w:t>
            </w:r>
          </w:p>
        </w:tc>
      </w:tr>
    </w:tbl>
    <w:p w:rsidR="009B56A1" w:rsidRDefault="009B56A1">
      <w:pPr>
        <w:rPr>
          <w:sz w:val="12"/>
          <w:szCs w:val="12"/>
        </w:rPr>
      </w:pPr>
    </w:p>
    <w:sectPr w:rsidR="009B56A1">
      <w:pgSz w:w="15840" w:h="12240" w:orient="landscape"/>
      <w:pgMar w:top="283" w:right="283" w:bottom="283" w:left="28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Italic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3FD1"/>
    <w:multiLevelType w:val="multilevel"/>
    <w:tmpl w:val="E88855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E3C6194"/>
    <w:multiLevelType w:val="multilevel"/>
    <w:tmpl w:val="81A8A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3B77D55"/>
    <w:multiLevelType w:val="multilevel"/>
    <w:tmpl w:val="10640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6655D7A"/>
    <w:multiLevelType w:val="multilevel"/>
    <w:tmpl w:val="9222B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6A1"/>
    <w:rsid w:val="000E4069"/>
    <w:rsid w:val="009B5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1BD46"/>
  <w15:docId w15:val="{36F52A6E-4C02-4127-8BB5-77D7D262B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45DD04-6B42-48B6-8D5A-4F5ABB83DD7A}"/>
</file>

<file path=customXml/itemProps2.xml><?xml version="1.0" encoding="utf-8"?>
<ds:datastoreItem xmlns:ds="http://schemas.openxmlformats.org/officeDocument/2006/customXml" ds:itemID="{1C759FB9-1002-4B5E-A29F-6601B1ABC7C0}"/>
</file>

<file path=customXml/itemProps3.xml><?xml version="1.0" encoding="utf-8"?>
<ds:datastoreItem xmlns:ds="http://schemas.openxmlformats.org/officeDocument/2006/customXml" ds:itemID="{C04A3235-C362-4482-82DD-2B7BB349C50B}"/>
</file>

<file path=docProps/app.xml><?xml version="1.0" encoding="utf-8"?>
<Properties xmlns="http://schemas.openxmlformats.org/officeDocument/2006/extended-properties" xmlns:vt="http://schemas.openxmlformats.org/officeDocument/2006/docPropsVTypes">
  <Template>Normal</Template>
  <TotalTime>7</TotalTime>
  <Pages>2</Pages>
  <Words>706</Words>
  <Characters>4027</Characters>
  <Application>Microsoft Office Word</Application>
  <DocSecurity>0</DocSecurity>
  <Lines>33</Lines>
  <Paragraphs>9</Paragraphs>
  <ScaleCrop>false</ScaleCrop>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Mrs M Hill (St Ambrose College)</cp:lastModifiedBy>
  <cp:revision>2</cp:revision>
  <dcterms:created xsi:type="dcterms:W3CDTF">2023-01-09T23:00:00Z</dcterms:created>
  <dcterms:modified xsi:type="dcterms:W3CDTF">2023-01-09T23:07:00Z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