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C08A0" w:rsidRDefault="000C08A0">
      <w:pPr>
        <w:rPr>
          <w:sz w:val="12"/>
          <w:szCs w:val="12"/>
        </w:rPr>
      </w:pPr>
    </w:p>
    <w:tbl>
      <w:tblPr>
        <w:tblStyle w:val="a"/>
        <w:tblW w:w="15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92"/>
        <w:gridCol w:w="5091"/>
        <w:gridCol w:w="5091"/>
      </w:tblGrid>
      <w:tr w:rsidR="000C08A0">
        <w:trPr>
          <w:trHeight w:val="420"/>
        </w:trPr>
        <w:tc>
          <w:tcPr>
            <w:tcW w:w="5091" w:type="dxa"/>
            <w:vMerge w:val="restart"/>
            <w:shd w:val="clear" w:color="auto" w:fill="auto"/>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rPr>
            </w:pPr>
            <w:r>
              <w:rPr>
                <w:b/>
              </w:rPr>
              <w:t>Revision topics &amp; terminology</w:t>
            </w:r>
          </w:p>
          <w:p w:rsidR="000C08A0" w:rsidRDefault="00790562">
            <w:pPr>
              <w:widowControl w:val="0"/>
              <w:pBdr>
                <w:top w:val="nil"/>
                <w:left w:val="nil"/>
                <w:bottom w:val="nil"/>
                <w:right w:val="nil"/>
                <w:between w:val="nil"/>
              </w:pBdr>
              <w:spacing w:line="240" w:lineRule="auto"/>
              <w:rPr>
                <w:i/>
              </w:rPr>
            </w:pPr>
            <w:r>
              <w:rPr>
                <w:i/>
              </w:rPr>
              <w:t>You should learn and revise the following...</w:t>
            </w:r>
          </w:p>
          <w:p w:rsidR="000C08A0" w:rsidRDefault="000C08A0">
            <w:pPr>
              <w:widowControl w:val="0"/>
              <w:pBdr>
                <w:top w:val="nil"/>
                <w:left w:val="nil"/>
                <w:bottom w:val="nil"/>
                <w:right w:val="nil"/>
                <w:between w:val="nil"/>
              </w:pBdr>
              <w:spacing w:line="240" w:lineRule="auto"/>
              <w:rPr>
                <w:sz w:val="18"/>
                <w:szCs w:val="18"/>
              </w:rPr>
            </w:pP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Pre-verbal stages (vegetative, cooing, babbling, proto-words)</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Grammatical stages (holophrastic, two-word, telegraphic, post-telegraphic)</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Phonology (phonetic expansion, phonetic contraction, reduplicated monosyllable, proto-words, consonant, vowels, diphthongs, consonant clusters)</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Syllables (monosyllabic, disyllabic, polysyllabic)</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Mean length utterance, inflectional morphology, derivational morphology, free morpheme, bound morpheme</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International phonetic alphabet (IPA)</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Types of sound (plosives, fricatives, affricatives, approximants, nasals, laterals)</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Phonological errors (deletion, substitution, addition, assimilation, reduplication, consonant cluster reduction, deletion of unstressed syllables)</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Content words, function words, vocative, copula verbs</w:t>
            </w:r>
          </w:p>
          <w:p w:rsidR="000C08A0" w:rsidRDefault="00790562">
            <w:pPr>
              <w:widowControl w:val="0"/>
              <w:numPr>
                <w:ilvl w:val="0"/>
                <w:numId w:val="4"/>
              </w:numPr>
              <w:spacing w:line="240" w:lineRule="auto"/>
              <w:ind w:left="316" w:hanging="285"/>
              <w:rPr>
                <w:sz w:val="18"/>
                <w:szCs w:val="18"/>
              </w:rPr>
            </w:pPr>
            <w:r>
              <w:rPr>
                <w:sz w:val="18"/>
                <w:szCs w:val="18"/>
              </w:rPr>
              <w:t>Overextension (categorical overextension, analogical overextension, predicate overextension, mismatch statements, network building, productive vocabulary, receptive vocabulary)</w:t>
            </w:r>
          </w:p>
          <w:p w:rsidR="000C08A0" w:rsidRDefault="00790562">
            <w:pPr>
              <w:widowControl w:val="0"/>
              <w:numPr>
                <w:ilvl w:val="0"/>
                <w:numId w:val="4"/>
              </w:numPr>
              <w:spacing w:line="240" w:lineRule="auto"/>
              <w:ind w:left="316" w:hanging="285"/>
              <w:rPr>
                <w:sz w:val="18"/>
                <w:szCs w:val="18"/>
              </w:rPr>
            </w:pPr>
            <w:r>
              <w:rPr>
                <w:sz w:val="18"/>
                <w:szCs w:val="18"/>
              </w:rPr>
              <w:t>Virtuous error, overgeneralisation, hyponymy (hypernym, hyponym)</w:t>
            </w:r>
          </w:p>
          <w:p w:rsidR="000C08A0" w:rsidRDefault="00790562">
            <w:pPr>
              <w:widowControl w:val="0"/>
              <w:numPr>
                <w:ilvl w:val="0"/>
                <w:numId w:val="4"/>
              </w:numPr>
              <w:spacing w:line="240" w:lineRule="auto"/>
              <w:ind w:left="316" w:hanging="285"/>
              <w:rPr>
                <w:sz w:val="18"/>
                <w:szCs w:val="18"/>
              </w:rPr>
            </w:pPr>
            <w:r>
              <w:rPr>
                <w:sz w:val="18"/>
                <w:szCs w:val="18"/>
              </w:rPr>
              <w:t>Egocentric speech</w:t>
            </w:r>
          </w:p>
          <w:p w:rsidR="000C08A0" w:rsidRDefault="00790562">
            <w:pPr>
              <w:widowControl w:val="0"/>
              <w:numPr>
                <w:ilvl w:val="0"/>
                <w:numId w:val="4"/>
              </w:numPr>
              <w:spacing w:line="240" w:lineRule="auto"/>
              <w:ind w:left="316" w:hanging="285"/>
              <w:rPr>
                <w:sz w:val="18"/>
                <w:szCs w:val="18"/>
              </w:rPr>
            </w:pPr>
            <w:r>
              <w:rPr>
                <w:sz w:val="18"/>
                <w:szCs w:val="18"/>
              </w:rPr>
              <w:t xml:space="preserve">Child directed speech (scaffolding, framing, recasting, </w:t>
            </w:r>
          </w:p>
          <w:p w:rsidR="000C08A0" w:rsidRDefault="00790562">
            <w:pPr>
              <w:widowControl w:val="0"/>
              <w:numPr>
                <w:ilvl w:val="0"/>
                <w:numId w:val="4"/>
              </w:numPr>
              <w:spacing w:line="240" w:lineRule="auto"/>
              <w:ind w:left="316" w:hanging="285"/>
              <w:rPr>
                <w:sz w:val="18"/>
                <w:szCs w:val="18"/>
              </w:rPr>
            </w:pPr>
            <w:r>
              <w:rPr>
                <w:sz w:val="18"/>
                <w:szCs w:val="18"/>
              </w:rPr>
              <w:t>Feral children (Genie, privation, critical period)</w:t>
            </w:r>
          </w:p>
          <w:p w:rsidR="000C08A0" w:rsidRDefault="00790562">
            <w:pPr>
              <w:widowControl w:val="0"/>
              <w:numPr>
                <w:ilvl w:val="0"/>
                <w:numId w:val="4"/>
              </w:numPr>
              <w:spacing w:line="240" w:lineRule="auto"/>
              <w:ind w:left="316" w:hanging="285"/>
              <w:rPr>
                <w:sz w:val="18"/>
                <w:szCs w:val="18"/>
              </w:rPr>
            </w:pPr>
            <w:r>
              <w:rPr>
                <w:sz w:val="18"/>
                <w:szCs w:val="18"/>
              </w:rPr>
              <w:t>Halliday’s function of speech (instrumental, regulatory, interactional, personal, representational, imaginative, heuristic)</w:t>
            </w:r>
          </w:p>
          <w:p w:rsidR="000C08A0" w:rsidRDefault="00790562">
            <w:pPr>
              <w:widowControl w:val="0"/>
              <w:numPr>
                <w:ilvl w:val="0"/>
                <w:numId w:val="4"/>
              </w:numPr>
              <w:spacing w:line="240" w:lineRule="auto"/>
              <w:ind w:left="316" w:hanging="285"/>
              <w:rPr>
                <w:sz w:val="18"/>
                <w:szCs w:val="18"/>
              </w:rPr>
            </w:pPr>
            <w:r>
              <w:rPr>
                <w:sz w:val="18"/>
                <w:szCs w:val="18"/>
              </w:rPr>
              <w:t>Dore’s language functions (labelling, repeating, answering, requesting action, calling, greeting, protesting, practising)</w:t>
            </w:r>
          </w:p>
          <w:p w:rsidR="000C08A0" w:rsidRDefault="00790562">
            <w:pPr>
              <w:widowControl w:val="0"/>
              <w:numPr>
                <w:ilvl w:val="0"/>
                <w:numId w:val="4"/>
              </w:numPr>
              <w:spacing w:line="240" w:lineRule="auto"/>
              <w:ind w:left="316" w:hanging="285"/>
              <w:rPr>
                <w:sz w:val="18"/>
                <w:szCs w:val="18"/>
              </w:rPr>
            </w:pPr>
            <w:r>
              <w:rPr>
                <w:sz w:val="18"/>
                <w:szCs w:val="18"/>
              </w:rPr>
              <w:t>Catherine Garvey (sociodramatic play)</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proofErr w:type="spellStart"/>
            <w:r>
              <w:rPr>
                <w:sz w:val="18"/>
                <w:szCs w:val="18"/>
              </w:rPr>
              <w:t>Bellugi</w:t>
            </w:r>
            <w:proofErr w:type="spellEnd"/>
            <w:r>
              <w:rPr>
                <w:sz w:val="18"/>
                <w:szCs w:val="18"/>
              </w:rPr>
              <w:t xml:space="preserve"> (stages of negative formation, three stages of pronoun use)</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Katherine Nelson (first words categories)</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Aitchison (labelling, packaging, network-building)</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 xml:space="preserve">Alan </w:t>
            </w:r>
            <w:proofErr w:type="spellStart"/>
            <w:r>
              <w:rPr>
                <w:sz w:val="18"/>
                <w:szCs w:val="18"/>
              </w:rPr>
              <w:t>Cruttenden</w:t>
            </w:r>
            <w:proofErr w:type="spellEnd"/>
            <w:r>
              <w:rPr>
                <w:sz w:val="18"/>
                <w:szCs w:val="18"/>
              </w:rPr>
              <w:t xml:space="preserve"> (intonation)</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proofErr w:type="spellStart"/>
            <w:r>
              <w:rPr>
                <w:sz w:val="18"/>
                <w:szCs w:val="18"/>
              </w:rPr>
              <w:t>Berko</w:t>
            </w:r>
            <w:proofErr w:type="spellEnd"/>
            <w:r>
              <w:rPr>
                <w:sz w:val="18"/>
                <w:szCs w:val="18"/>
              </w:rPr>
              <w:t xml:space="preserve"> &amp; Brown (</w:t>
            </w:r>
            <w:proofErr w:type="spellStart"/>
            <w:r>
              <w:rPr>
                <w:sz w:val="18"/>
                <w:szCs w:val="18"/>
              </w:rPr>
              <w:t>fis</w:t>
            </w:r>
            <w:proofErr w:type="spellEnd"/>
            <w:r>
              <w:rPr>
                <w:sz w:val="18"/>
                <w:szCs w:val="18"/>
              </w:rPr>
              <w:t xml:space="preserve">, fish, </w:t>
            </w:r>
            <w:proofErr w:type="spellStart"/>
            <w:r>
              <w:rPr>
                <w:sz w:val="18"/>
                <w:szCs w:val="18"/>
              </w:rPr>
              <w:t>Wug</w:t>
            </w:r>
            <w:proofErr w:type="spellEnd"/>
            <w:r>
              <w:rPr>
                <w:sz w:val="18"/>
                <w:szCs w:val="18"/>
              </w:rPr>
              <w:t xml:space="preserve"> test)</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Brown (inflections)</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Nativism/Chomsky (LAD, universal grammar, Lenneberg)</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 xml:space="preserve">Behaviourism/Skinner </w:t>
            </w:r>
            <w:proofErr w:type="gramStart"/>
            <w:r>
              <w:rPr>
                <w:sz w:val="18"/>
                <w:szCs w:val="18"/>
              </w:rPr>
              <w:t>( positive</w:t>
            </w:r>
            <w:proofErr w:type="gramEnd"/>
            <w:r>
              <w:rPr>
                <w:sz w:val="18"/>
                <w:szCs w:val="18"/>
              </w:rPr>
              <w:t xml:space="preserve"> and negative reinforcement, behaviourist)</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Social Interactionist/Bruner (LASS, Vygotsky)</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Cognitive/Piaget (sensorimotor, pre-operational, concrete operational, formal operational, Vygotsky)</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CLA &amp; Power (Skinner, Bruner, Fairclough)</w:t>
            </w:r>
          </w:p>
          <w:p w:rsidR="000C08A0" w:rsidRDefault="00790562">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 xml:space="preserve">CLA &amp; Gender (Bowlby, Barton &amp; </w:t>
            </w:r>
            <w:proofErr w:type="spellStart"/>
            <w:r>
              <w:rPr>
                <w:sz w:val="18"/>
                <w:szCs w:val="18"/>
              </w:rPr>
              <w:t>Tomasello</w:t>
            </w:r>
            <w:proofErr w:type="spellEnd"/>
            <w:r>
              <w:rPr>
                <w:sz w:val="18"/>
                <w:szCs w:val="18"/>
              </w:rPr>
              <w:t>)</w:t>
            </w:r>
          </w:p>
        </w:tc>
        <w:tc>
          <w:tcPr>
            <w:tcW w:w="5091" w:type="dxa"/>
            <w:shd w:val="clear" w:color="auto" w:fill="D9D9D9"/>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jc w:val="center"/>
              <w:rPr>
                <w:b/>
                <w:sz w:val="36"/>
                <w:szCs w:val="36"/>
              </w:rPr>
            </w:pPr>
            <w:r>
              <w:rPr>
                <w:b/>
                <w:sz w:val="36"/>
                <w:szCs w:val="36"/>
              </w:rPr>
              <w:t>A Level English Language</w:t>
            </w:r>
          </w:p>
          <w:p w:rsidR="000C08A0" w:rsidRDefault="00B822CD">
            <w:pPr>
              <w:widowControl w:val="0"/>
              <w:pBdr>
                <w:top w:val="nil"/>
                <w:left w:val="nil"/>
                <w:bottom w:val="nil"/>
                <w:right w:val="nil"/>
                <w:between w:val="nil"/>
              </w:pBdr>
              <w:spacing w:line="240" w:lineRule="auto"/>
              <w:jc w:val="center"/>
              <w:rPr>
                <w:b/>
                <w:sz w:val="28"/>
                <w:szCs w:val="28"/>
              </w:rPr>
            </w:pPr>
            <w:r>
              <w:rPr>
                <w:b/>
                <w:sz w:val="28"/>
                <w:szCs w:val="28"/>
              </w:rPr>
              <w:t xml:space="preserve">2A: </w:t>
            </w:r>
            <w:bookmarkStart w:id="0" w:name="_GoBack"/>
            <w:bookmarkEnd w:id="0"/>
            <w:r w:rsidR="00790562">
              <w:rPr>
                <w:b/>
                <w:sz w:val="28"/>
                <w:szCs w:val="28"/>
              </w:rPr>
              <w:t>Child Language Acquisition</w:t>
            </w:r>
          </w:p>
        </w:tc>
        <w:tc>
          <w:tcPr>
            <w:tcW w:w="5091" w:type="dxa"/>
            <w:vMerge w:val="restart"/>
            <w:shd w:val="clear" w:color="auto" w:fill="auto"/>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rPr>
            </w:pPr>
            <w:r>
              <w:rPr>
                <w:b/>
              </w:rPr>
              <w:t>Revision strategies</w:t>
            </w:r>
          </w:p>
          <w:p w:rsidR="000C08A0" w:rsidRDefault="00790562">
            <w:pPr>
              <w:widowControl w:val="0"/>
              <w:pBdr>
                <w:top w:val="nil"/>
                <w:left w:val="nil"/>
                <w:bottom w:val="nil"/>
                <w:right w:val="nil"/>
                <w:between w:val="nil"/>
              </w:pBdr>
              <w:spacing w:line="240" w:lineRule="auto"/>
              <w:rPr>
                <w:i/>
              </w:rPr>
            </w:pPr>
            <w:r>
              <w:rPr>
                <w:i/>
              </w:rPr>
              <w:t>The key with your revision is to start early, repeatedly recap the content at spaced intervals and tackle what you find hardest rather than go over what makes you feel confident!</w:t>
            </w:r>
          </w:p>
          <w:p w:rsidR="000C08A0" w:rsidRDefault="000C08A0">
            <w:pPr>
              <w:widowControl w:val="0"/>
              <w:pBdr>
                <w:top w:val="nil"/>
                <w:left w:val="nil"/>
                <w:bottom w:val="nil"/>
                <w:right w:val="nil"/>
                <w:between w:val="nil"/>
              </w:pBdr>
              <w:spacing w:line="240" w:lineRule="auto"/>
              <w:rPr>
                <w:i/>
                <w:sz w:val="16"/>
                <w:szCs w:val="16"/>
              </w:rPr>
            </w:pPr>
          </w:p>
          <w:p w:rsidR="000C08A0" w:rsidRDefault="00790562">
            <w:pPr>
              <w:widowControl w:val="0"/>
              <w:numPr>
                <w:ilvl w:val="0"/>
                <w:numId w:val="2"/>
              </w:numPr>
              <w:pBdr>
                <w:top w:val="nil"/>
                <w:left w:val="nil"/>
                <w:bottom w:val="nil"/>
                <w:right w:val="nil"/>
                <w:between w:val="nil"/>
              </w:pBdr>
              <w:spacing w:line="240" w:lineRule="auto"/>
              <w:rPr>
                <w:sz w:val="20"/>
                <w:szCs w:val="20"/>
              </w:rPr>
            </w:pPr>
            <w:r>
              <w:rPr>
                <w:sz w:val="20"/>
                <w:szCs w:val="20"/>
              </w:rPr>
              <w:t>Break the content into manageable chunks and have a clear revision plan</w:t>
            </w:r>
          </w:p>
          <w:p w:rsidR="000C08A0" w:rsidRDefault="00790562">
            <w:pPr>
              <w:widowControl w:val="0"/>
              <w:numPr>
                <w:ilvl w:val="0"/>
                <w:numId w:val="2"/>
              </w:numPr>
              <w:pBdr>
                <w:top w:val="nil"/>
                <w:left w:val="nil"/>
                <w:bottom w:val="nil"/>
                <w:right w:val="nil"/>
                <w:between w:val="nil"/>
              </w:pBdr>
              <w:spacing w:line="240" w:lineRule="auto"/>
              <w:rPr>
                <w:sz w:val="20"/>
                <w:szCs w:val="20"/>
              </w:rPr>
            </w:pPr>
            <w:r>
              <w:rPr>
                <w:sz w:val="20"/>
                <w:szCs w:val="20"/>
              </w:rPr>
              <w:t>Create a mind-map that explores the connections between concepts &amp; theories</w:t>
            </w:r>
          </w:p>
          <w:p w:rsidR="000C08A0" w:rsidRDefault="00790562">
            <w:pPr>
              <w:widowControl w:val="0"/>
              <w:numPr>
                <w:ilvl w:val="0"/>
                <w:numId w:val="2"/>
              </w:numPr>
              <w:pBdr>
                <w:top w:val="nil"/>
                <w:left w:val="nil"/>
                <w:bottom w:val="nil"/>
                <w:right w:val="nil"/>
                <w:between w:val="nil"/>
              </w:pBdr>
              <w:spacing w:line="240" w:lineRule="auto"/>
              <w:rPr>
                <w:sz w:val="20"/>
                <w:szCs w:val="20"/>
              </w:rPr>
            </w:pPr>
            <w:r>
              <w:rPr>
                <w:sz w:val="20"/>
                <w:szCs w:val="20"/>
              </w:rPr>
              <w:t>Use revision cards to test yourself on key terms, theorists and content</w:t>
            </w:r>
          </w:p>
          <w:p w:rsidR="000C08A0" w:rsidRDefault="00790562">
            <w:pPr>
              <w:widowControl w:val="0"/>
              <w:numPr>
                <w:ilvl w:val="0"/>
                <w:numId w:val="2"/>
              </w:numPr>
              <w:pBdr>
                <w:top w:val="nil"/>
                <w:left w:val="nil"/>
                <w:bottom w:val="nil"/>
                <w:right w:val="nil"/>
                <w:between w:val="nil"/>
              </w:pBdr>
              <w:spacing w:line="240" w:lineRule="auto"/>
              <w:rPr>
                <w:sz w:val="20"/>
                <w:szCs w:val="20"/>
              </w:rPr>
            </w:pPr>
            <w:r>
              <w:rPr>
                <w:sz w:val="20"/>
                <w:szCs w:val="20"/>
              </w:rPr>
              <w:t>Re-write previous responses improving them based upon feedback</w:t>
            </w:r>
          </w:p>
          <w:p w:rsidR="000C08A0" w:rsidRDefault="00790562">
            <w:pPr>
              <w:widowControl w:val="0"/>
              <w:numPr>
                <w:ilvl w:val="0"/>
                <w:numId w:val="2"/>
              </w:numPr>
              <w:pBdr>
                <w:top w:val="nil"/>
                <w:left w:val="nil"/>
                <w:bottom w:val="nil"/>
                <w:right w:val="nil"/>
                <w:between w:val="nil"/>
              </w:pBdr>
              <w:spacing w:line="240" w:lineRule="auto"/>
              <w:rPr>
                <w:sz w:val="20"/>
                <w:szCs w:val="20"/>
              </w:rPr>
            </w:pPr>
            <w:r>
              <w:rPr>
                <w:sz w:val="20"/>
                <w:szCs w:val="20"/>
              </w:rPr>
              <w:t>Practise writing responses to practice exam questions in exam conditions</w:t>
            </w:r>
          </w:p>
          <w:p w:rsidR="000C08A0" w:rsidRDefault="00790562">
            <w:pPr>
              <w:widowControl w:val="0"/>
              <w:numPr>
                <w:ilvl w:val="0"/>
                <w:numId w:val="2"/>
              </w:numPr>
              <w:pBdr>
                <w:top w:val="nil"/>
                <w:left w:val="nil"/>
                <w:bottom w:val="nil"/>
                <w:right w:val="nil"/>
                <w:between w:val="nil"/>
              </w:pBdr>
              <w:spacing w:line="240" w:lineRule="auto"/>
              <w:rPr>
                <w:sz w:val="20"/>
                <w:szCs w:val="20"/>
              </w:rPr>
            </w:pPr>
            <w:r>
              <w:rPr>
                <w:sz w:val="20"/>
                <w:szCs w:val="20"/>
              </w:rPr>
              <w:t xml:space="preserve">Highlight the AOs in your response and </w:t>
            </w:r>
            <w:proofErr w:type="spellStart"/>
            <w:r>
              <w:rPr>
                <w:sz w:val="20"/>
                <w:szCs w:val="20"/>
              </w:rPr>
              <w:t>self assess</w:t>
            </w:r>
            <w:proofErr w:type="spellEnd"/>
            <w:r>
              <w:rPr>
                <w:sz w:val="20"/>
                <w:szCs w:val="20"/>
              </w:rPr>
              <w:t xml:space="preserve"> against the criteria</w:t>
            </w:r>
          </w:p>
          <w:p w:rsidR="000C08A0" w:rsidRDefault="00790562">
            <w:pPr>
              <w:widowControl w:val="0"/>
              <w:numPr>
                <w:ilvl w:val="0"/>
                <w:numId w:val="2"/>
              </w:numPr>
              <w:pBdr>
                <w:top w:val="nil"/>
                <w:left w:val="nil"/>
                <w:bottom w:val="nil"/>
                <w:right w:val="nil"/>
                <w:between w:val="nil"/>
              </w:pBdr>
              <w:spacing w:line="240" w:lineRule="auto"/>
              <w:rPr>
                <w:sz w:val="20"/>
                <w:szCs w:val="20"/>
              </w:rPr>
            </w:pPr>
            <w:r>
              <w:rPr>
                <w:sz w:val="20"/>
                <w:szCs w:val="20"/>
              </w:rPr>
              <w:t>Read the examiner report and identify the key points made</w:t>
            </w:r>
          </w:p>
          <w:p w:rsidR="000C08A0" w:rsidRDefault="00790562">
            <w:pPr>
              <w:widowControl w:val="0"/>
              <w:numPr>
                <w:ilvl w:val="0"/>
                <w:numId w:val="2"/>
              </w:numPr>
              <w:pBdr>
                <w:top w:val="nil"/>
                <w:left w:val="nil"/>
                <w:bottom w:val="nil"/>
                <w:right w:val="nil"/>
                <w:between w:val="nil"/>
              </w:pBdr>
              <w:spacing w:line="240" w:lineRule="auto"/>
              <w:rPr>
                <w:sz w:val="20"/>
                <w:szCs w:val="20"/>
              </w:rPr>
            </w:pPr>
            <w:r>
              <w:rPr>
                <w:sz w:val="20"/>
                <w:szCs w:val="20"/>
              </w:rPr>
              <w:t>Look at model answers identifying what is good and could be improved in them</w:t>
            </w:r>
          </w:p>
        </w:tc>
      </w:tr>
      <w:tr w:rsidR="000C08A0">
        <w:trPr>
          <w:trHeight w:val="420"/>
        </w:trPr>
        <w:tc>
          <w:tcPr>
            <w:tcW w:w="5091" w:type="dxa"/>
            <w:vMerge/>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240" w:lineRule="auto"/>
            </w:pPr>
          </w:p>
        </w:tc>
        <w:tc>
          <w:tcPr>
            <w:tcW w:w="5091" w:type="dxa"/>
            <w:shd w:val="clear" w:color="auto" w:fill="auto"/>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rPr>
            </w:pPr>
            <w:r>
              <w:rPr>
                <w:b/>
              </w:rPr>
              <w:t>Exam Question</w:t>
            </w:r>
          </w:p>
          <w:p w:rsidR="000C08A0" w:rsidRDefault="00790562">
            <w:pPr>
              <w:widowControl w:val="0"/>
              <w:rPr>
                <w:sz w:val="18"/>
                <w:szCs w:val="18"/>
              </w:rPr>
            </w:pPr>
            <w:r>
              <w:rPr>
                <w:sz w:val="18"/>
                <w:szCs w:val="18"/>
              </w:rPr>
              <w:t>You are advised to spend about</w:t>
            </w:r>
            <w:r>
              <w:rPr>
                <w:b/>
                <w:sz w:val="18"/>
                <w:szCs w:val="18"/>
              </w:rPr>
              <w:t xml:space="preserve"> 40 minutes </w:t>
            </w:r>
            <w:r>
              <w:rPr>
                <w:sz w:val="18"/>
                <w:szCs w:val="18"/>
              </w:rPr>
              <w:t>on this section. Read the source material (Text A) provided and complete the following task.</w:t>
            </w:r>
          </w:p>
          <w:p w:rsidR="000C08A0" w:rsidRDefault="000C08A0">
            <w:pPr>
              <w:widowControl w:val="0"/>
              <w:rPr>
                <w:sz w:val="18"/>
                <w:szCs w:val="18"/>
              </w:rPr>
            </w:pPr>
          </w:p>
          <w:p w:rsidR="000C08A0" w:rsidRDefault="00790562">
            <w:pPr>
              <w:widowControl w:val="0"/>
              <w:rPr>
                <w:sz w:val="18"/>
                <w:szCs w:val="18"/>
              </w:rPr>
            </w:pPr>
            <w:r>
              <w:rPr>
                <w:sz w:val="18"/>
                <w:szCs w:val="18"/>
              </w:rPr>
              <w:t>Using the appropriate terminology to explain your findings, examine the language development stage of the child as evidenced in the transcript. You should identify and analyse the phonology, grammar and meaning of their utterances.</w:t>
            </w:r>
          </w:p>
          <w:p w:rsidR="000C08A0" w:rsidRDefault="000C08A0">
            <w:pPr>
              <w:widowControl w:val="0"/>
              <w:rPr>
                <w:sz w:val="18"/>
                <w:szCs w:val="18"/>
              </w:rPr>
            </w:pPr>
          </w:p>
          <w:p w:rsidR="000C08A0" w:rsidRDefault="00790562">
            <w:pPr>
              <w:widowControl w:val="0"/>
              <w:rPr>
                <w:sz w:val="18"/>
                <w:szCs w:val="18"/>
              </w:rPr>
            </w:pPr>
            <w:r>
              <w:rPr>
                <w:sz w:val="18"/>
                <w:szCs w:val="18"/>
              </w:rPr>
              <w:t xml:space="preserve">Use your knowledge of theories and concepts of child language acquisition to support your exploration. </w:t>
            </w:r>
          </w:p>
        </w:tc>
        <w:tc>
          <w:tcPr>
            <w:tcW w:w="5091" w:type="dxa"/>
            <w:vMerge/>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240" w:lineRule="auto"/>
            </w:pPr>
          </w:p>
        </w:tc>
      </w:tr>
      <w:tr w:rsidR="000C08A0">
        <w:trPr>
          <w:trHeight w:val="420"/>
        </w:trPr>
        <w:tc>
          <w:tcPr>
            <w:tcW w:w="5091" w:type="dxa"/>
            <w:vMerge/>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240" w:lineRule="auto"/>
            </w:pPr>
          </w:p>
        </w:tc>
        <w:tc>
          <w:tcPr>
            <w:tcW w:w="5091" w:type="dxa"/>
            <w:shd w:val="clear" w:color="auto" w:fill="auto"/>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sz w:val="20"/>
                <w:szCs w:val="20"/>
              </w:rPr>
            </w:pPr>
            <w:r>
              <w:rPr>
                <w:b/>
                <w:sz w:val="20"/>
                <w:szCs w:val="20"/>
              </w:rPr>
              <w:t>AO1:</w:t>
            </w:r>
            <w:r>
              <w:rPr>
                <w:sz w:val="20"/>
                <w:szCs w:val="20"/>
              </w:rPr>
              <w:t xml:space="preserve"> Apply appropriate methods of language analysis, using associated terminology and coherent written expression. </w:t>
            </w:r>
            <w:r>
              <w:rPr>
                <w:b/>
                <w:sz w:val="20"/>
                <w:szCs w:val="20"/>
              </w:rPr>
              <w:t>10 marks</w:t>
            </w:r>
          </w:p>
        </w:tc>
        <w:tc>
          <w:tcPr>
            <w:tcW w:w="5091" w:type="dxa"/>
            <w:vMerge/>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240" w:lineRule="auto"/>
            </w:pPr>
          </w:p>
        </w:tc>
      </w:tr>
      <w:tr w:rsidR="000C08A0">
        <w:trPr>
          <w:trHeight w:val="420"/>
        </w:trPr>
        <w:tc>
          <w:tcPr>
            <w:tcW w:w="5091" w:type="dxa"/>
            <w:vMerge/>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240" w:lineRule="auto"/>
            </w:pPr>
          </w:p>
        </w:tc>
        <w:tc>
          <w:tcPr>
            <w:tcW w:w="5091" w:type="dxa"/>
            <w:shd w:val="clear" w:color="auto" w:fill="auto"/>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sz w:val="20"/>
                <w:szCs w:val="20"/>
              </w:rPr>
            </w:pPr>
            <w:r>
              <w:rPr>
                <w:b/>
                <w:sz w:val="20"/>
                <w:szCs w:val="20"/>
              </w:rPr>
              <w:t xml:space="preserve">AO2: </w:t>
            </w:r>
            <w:r>
              <w:rPr>
                <w:sz w:val="20"/>
                <w:szCs w:val="20"/>
              </w:rPr>
              <w:t xml:space="preserve">Demonstrate critical understanding of concepts and issues relevant to language use. </w:t>
            </w:r>
            <w:r>
              <w:rPr>
                <w:b/>
                <w:sz w:val="20"/>
                <w:szCs w:val="20"/>
              </w:rPr>
              <w:t>10 marks</w:t>
            </w:r>
          </w:p>
        </w:tc>
        <w:tc>
          <w:tcPr>
            <w:tcW w:w="5091" w:type="dxa"/>
            <w:vMerge/>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240" w:lineRule="auto"/>
            </w:pPr>
          </w:p>
        </w:tc>
      </w:tr>
      <w:tr w:rsidR="000C08A0">
        <w:trPr>
          <w:trHeight w:val="420"/>
        </w:trPr>
        <w:tc>
          <w:tcPr>
            <w:tcW w:w="5091" w:type="dxa"/>
            <w:vMerge/>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240" w:lineRule="auto"/>
            </w:pPr>
          </w:p>
        </w:tc>
        <w:tc>
          <w:tcPr>
            <w:tcW w:w="5091" w:type="dxa"/>
            <w:vMerge w:val="restart"/>
            <w:shd w:val="clear" w:color="auto" w:fill="auto"/>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rPr>
            </w:pPr>
            <w:r>
              <w:rPr>
                <w:b/>
              </w:rPr>
              <w:t>Approaching the exam question</w:t>
            </w:r>
          </w:p>
          <w:p w:rsidR="000C08A0" w:rsidRDefault="00790562">
            <w:pPr>
              <w:widowControl w:val="0"/>
              <w:numPr>
                <w:ilvl w:val="0"/>
                <w:numId w:val="5"/>
              </w:numPr>
              <w:spacing w:line="240" w:lineRule="auto"/>
              <w:rPr>
                <w:sz w:val="18"/>
                <w:szCs w:val="18"/>
              </w:rPr>
            </w:pPr>
            <w:r>
              <w:rPr>
                <w:sz w:val="18"/>
                <w:szCs w:val="18"/>
              </w:rPr>
              <w:t>Consider the information and question given</w:t>
            </w:r>
          </w:p>
          <w:p w:rsidR="000C08A0" w:rsidRDefault="00790562">
            <w:pPr>
              <w:widowControl w:val="0"/>
              <w:numPr>
                <w:ilvl w:val="0"/>
                <w:numId w:val="5"/>
              </w:numPr>
              <w:spacing w:line="240" w:lineRule="auto"/>
              <w:rPr>
                <w:sz w:val="18"/>
                <w:szCs w:val="18"/>
              </w:rPr>
            </w:pPr>
            <w:r>
              <w:rPr>
                <w:sz w:val="18"/>
                <w:szCs w:val="18"/>
              </w:rPr>
              <w:t>Read the text to confirm assumptions of stage</w:t>
            </w:r>
          </w:p>
          <w:p w:rsidR="000C08A0" w:rsidRDefault="00790562">
            <w:pPr>
              <w:widowControl w:val="0"/>
              <w:numPr>
                <w:ilvl w:val="0"/>
                <w:numId w:val="5"/>
              </w:numPr>
              <w:spacing w:line="240" w:lineRule="auto"/>
              <w:rPr>
                <w:sz w:val="18"/>
                <w:szCs w:val="18"/>
              </w:rPr>
            </w:pPr>
            <w:r>
              <w:rPr>
                <w:sz w:val="18"/>
                <w:szCs w:val="18"/>
              </w:rPr>
              <w:t>Annotate for phonological and grammatical features and meanings making connections to concepts and theories</w:t>
            </w:r>
          </w:p>
          <w:p w:rsidR="000C08A0" w:rsidRDefault="00790562">
            <w:pPr>
              <w:widowControl w:val="0"/>
              <w:numPr>
                <w:ilvl w:val="0"/>
                <w:numId w:val="5"/>
              </w:numPr>
              <w:spacing w:line="240" w:lineRule="auto"/>
              <w:rPr>
                <w:sz w:val="18"/>
                <w:szCs w:val="18"/>
              </w:rPr>
            </w:pPr>
            <w:r>
              <w:rPr>
                <w:sz w:val="18"/>
                <w:szCs w:val="18"/>
              </w:rPr>
              <w:t xml:space="preserve">Write a concise </w:t>
            </w:r>
            <w:proofErr w:type="gramStart"/>
            <w:r>
              <w:rPr>
                <w:sz w:val="18"/>
                <w:szCs w:val="18"/>
              </w:rPr>
              <w:t>analytical  response</w:t>
            </w:r>
            <w:proofErr w:type="gramEnd"/>
          </w:p>
          <w:p w:rsidR="000C08A0" w:rsidRDefault="00790562">
            <w:pPr>
              <w:widowControl w:val="0"/>
              <w:spacing w:line="240" w:lineRule="auto"/>
              <w:rPr>
                <w:sz w:val="18"/>
                <w:szCs w:val="18"/>
              </w:rPr>
            </w:pPr>
            <w:r>
              <w:rPr>
                <w:b/>
                <w:sz w:val="18"/>
                <w:szCs w:val="18"/>
              </w:rPr>
              <w:t xml:space="preserve">Text A… </w:t>
            </w:r>
            <w:r>
              <w:rPr>
                <w:sz w:val="18"/>
                <w:szCs w:val="18"/>
              </w:rPr>
              <w:t>(identifying the stage of development supported by evidence not just the age stated).</w:t>
            </w:r>
          </w:p>
          <w:p w:rsidR="000C08A0" w:rsidRDefault="00790562">
            <w:pPr>
              <w:widowControl w:val="0"/>
              <w:spacing w:line="240" w:lineRule="auto"/>
              <w:rPr>
                <w:sz w:val="18"/>
                <w:szCs w:val="18"/>
              </w:rPr>
            </w:pPr>
            <w:r>
              <w:rPr>
                <w:b/>
                <w:sz w:val="18"/>
                <w:szCs w:val="18"/>
              </w:rPr>
              <w:t>The child uses…</w:t>
            </w:r>
            <w:r>
              <w:rPr>
                <w:sz w:val="18"/>
                <w:szCs w:val="18"/>
              </w:rPr>
              <w:t xml:space="preserve"> (explore phonological and grammatical aspects of the child’s language) integrating the use of:</w:t>
            </w:r>
          </w:p>
          <w:p w:rsidR="000C08A0" w:rsidRDefault="00790562">
            <w:pPr>
              <w:widowControl w:val="0"/>
              <w:numPr>
                <w:ilvl w:val="0"/>
                <w:numId w:val="3"/>
              </w:numPr>
              <w:spacing w:line="240" w:lineRule="auto"/>
              <w:rPr>
                <w:color w:val="000000"/>
                <w:sz w:val="18"/>
                <w:szCs w:val="18"/>
              </w:rPr>
            </w:pPr>
            <w:r>
              <w:rPr>
                <w:sz w:val="18"/>
                <w:szCs w:val="18"/>
              </w:rPr>
              <w:t>Linguistic subject terminology (e.g. dynamic verb, proper noun etc.)</w:t>
            </w:r>
          </w:p>
          <w:p w:rsidR="000C08A0" w:rsidRDefault="00790562">
            <w:pPr>
              <w:widowControl w:val="0"/>
              <w:numPr>
                <w:ilvl w:val="0"/>
                <w:numId w:val="3"/>
              </w:numPr>
              <w:spacing w:line="240" w:lineRule="auto"/>
              <w:rPr>
                <w:color w:val="000000"/>
                <w:sz w:val="18"/>
                <w:szCs w:val="18"/>
              </w:rPr>
            </w:pPr>
            <w:r>
              <w:rPr>
                <w:sz w:val="18"/>
                <w:szCs w:val="18"/>
              </w:rPr>
              <w:t>CLA subject terminology (e.g. reduplication, signifier, recasting etc.)</w:t>
            </w:r>
          </w:p>
          <w:p w:rsidR="000C08A0" w:rsidRDefault="00790562">
            <w:pPr>
              <w:widowControl w:val="0"/>
              <w:numPr>
                <w:ilvl w:val="0"/>
                <w:numId w:val="3"/>
              </w:numPr>
              <w:spacing w:line="240" w:lineRule="auto"/>
              <w:rPr>
                <w:color w:val="000000"/>
                <w:sz w:val="18"/>
                <w:szCs w:val="18"/>
              </w:rPr>
            </w:pPr>
            <w:r>
              <w:rPr>
                <w:sz w:val="18"/>
                <w:szCs w:val="18"/>
              </w:rPr>
              <w:t>Language development stages (e.g. telegraphic, post-telegraphic etc.)</w:t>
            </w:r>
          </w:p>
          <w:p w:rsidR="000C08A0" w:rsidRDefault="00790562">
            <w:pPr>
              <w:widowControl w:val="0"/>
              <w:numPr>
                <w:ilvl w:val="0"/>
                <w:numId w:val="3"/>
              </w:numPr>
              <w:spacing w:line="240" w:lineRule="auto"/>
              <w:rPr>
                <w:color w:val="000000"/>
                <w:sz w:val="18"/>
                <w:szCs w:val="18"/>
              </w:rPr>
            </w:pPr>
            <w:r>
              <w:rPr>
                <w:sz w:val="18"/>
                <w:szCs w:val="18"/>
              </w:rPr>
              <w:t>CLA concepts and theories (e.g. Chomsky, Halliday, Dore, Skinner etc.)</w:t>
            </w:r>
          </w:p>
          <w:p w:rsidR="000C08A0" w:rsidRDefault="00790562">
            <w:pPr>
              <w:widowControl w:val="0"/>
              <w:spacing w:line="240" w:lineRule="auto"/>
              <w:rPr>
                <w:sz w:val="18"/>
                <w:szCs w:val="18"/>
              </w:rPr>
            </w:pPr>
            <w:r>
              <w:rPr>
                <w:b/>
                <w:sz w:val="18"/>
                <w:szCs w:val="18"/>
              </w:rPr>
              <w:t>This reinforces…</w:t>
            </w:r>
            <w:r>
              <w:rPr>
                <w:sz w:val="18"/>
                <w:szCs w:val="18"/>
              </w:rPr>
              <w:t xml:space="preserve"> (final statement that relates to stage of development)</w:t>
            </w:r>
          </w:p>
          <w:p w:rsidR="000C08A0" w:rsidRDefault="00790562">
            <w:pPr>
              <w:widowControl w:val="0"/>
              <w:spacing w:line="240" w:lineRule="auto"/>
              <w:rPr>
                <w:b/>
                <w:sz w:val="18"/>
                <w:szCs w:val="18"/>
              </w:rPr>
            </w:pPr>
            <w:r>
              <w:rPr>
                <w:b/>
                <w:sz w:val="18"/>
                <w:szCs w:val="18"/>
              </w:rPr>
              <w:t>Useful words:</w:t>
            </w:r>
          </w:p>
          <w:p w:rsidR="000C08A0" w:rsidRDefault="00790562">
            <w:pPr>
              <w:widowControl w:val="0"/>
              <w:spacing w:line="240" w:lineRule="auto"/>
              <w:rPr>
                <w:sz w:val="18"/>
                <w:szCs w:val="18"/>
              </w:rPr>
            </w:pPr>
            <w:r>
              <w:rPr>
                <w:sz w:val="18"/>
                <w:szCs w:val="18"/>
              </w:rPr>
              <w:t>utterance/ interlocutor/ support/ refute/ primary caregiver/ dialogue/ turn taking/ phonological features/ environment</w:t>
            </w:r>
          </w:p>
        </w:tc>
        <w:tc>
          <w:tcPr>
            <w:tcW w:w="5091" w:type="dxa"/>
            <w:vMerge w:val="restart"/>
            <w:shd w:val="clear" w:color="auto" w:fill="auto"/>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rPr>
            </w:pPr>
            <w:r>
              <w:rPr>
                <w:b/>
              </w:rPr>
              <w:t>In the exam</w:t>
            </w:r>
          </w:p>
          <w:p w:rsidR="000C08A0" w:rsidRDefault="00790562">
            <w:pPr>
              <w:widowControl w:val="0"/>
              <w:pBdr>
                <w:top w:val="nil"/>
                <w:left w:val="nil"/>
                <w:bottom w:val="nil"/>
                <w:right w:val="nil"/>
                <w:between w:val="nil"/>
              </w:pBdr>
              <w:spacing w:line="240" w:lineRule="auto"/>
              <w:rPr>
                <w:i/>
              </w:rPr>
            </w:pPr>
            <w:r>
              <w:rPr>
                <w:i/>
              </w:rPr>
              <w:t>Make sure you are clear on what the examiner will be looking for in your response!</w:t>
            </w:r>
          </w:p>
          <w:p w:rsidR="000C08A0" w:rsidRDefault="000C08A0">
            <w:pPr>
              <w:widowControl w:val="0"/>
              <w:pBdr>
                <w:top w:val="nil"/>
                <w:left w:val="nil"/>
                <w:bottom w:val="nil"/>
                <w:right w:val="nil"/>
                <w:between w:val="nil"/>
              </w:pBdr>
              <w:spacing w:line="240" w:lineRule="auto"/>
              <w:rPr>
                <w:i/>
                <w:sz w:val="16"/>
                <w:szCs w:val="16"/>
              </w:rPr>
            </w:pPr>
          </w:p>
          <w:p w:rsidR="000C08A0" w:rsidRDefault="00790562">
            <w:pPr>
              <w:widowControl w:val="0"/>
              <w:numPr>
                <w:ilvl w:val="0"/>
                <w:numId w:val="1"/>
              </w:numPr>
              <w:pBdr>
                <w:top w:val="nil"/>
                <w:left w:val="nil"/>
                <w:bottom w:val="nil"/>
                <w:right w:val="nil"/>
                <w:between w:val="nil"/>
              </w:pBdr>
              <w:spacing w:line="240" w:lineRule="auto"/>
              <w:rPr>
                <w:sz w:val="20"/>
                <w:szCs w:val="20"/>
              </w:rPr>
            </w:pPr>
            <w:r>
              <w:rPr>
                <w:sz w:val="20"/>
                <w:szCs w:val="20"/>
              </w:rPr>
              <w:t>Systematically approach the transcript</w:t>
            </w:r>
          </w:p>
          <w:p w:rsidR="000C08A0" w:rsidRDefault="00790562">
            <w:pPr>
              <w:widowControl w:val="0"/>
              <w:numPr>
                <w:ilvl w:val="0"/>
                <w:numId w:val="1"/>
              </w:numPr>
              <w:pBdr>
                <w:top w:val="nil"/>
                <w:left w:val="nil"/>
                <w:bottom w:val="nil"/>
                <w:right w:val="nil"/>
                <w:between w:val="nil"/>
              </w:pBdr>
              <w:spacing w:line="240" w:lineRule="auto"/>
              <w:rPr>
                <w:sz w:val="20"/>
                <w:szCs w:val="20"/>
              </w:rPr>
            </w:pPr>
            <w:r>
              <w:rPr>
                <w:sz w:val="20"/>
                <w:szCs w:val="20"/>
              </w:rPr>
              <w:t>Draw links between AO1 &amp; AO2 points</w:t>
            </w:r>
          </w:p>
          <w:p w:rsidR="000C08A0" w:rsidRDefault="00790562">
            <w:pPr>
              <w:widowControl w:val="0"/>
              <w:numPr>
                <w:ilvl w:val="0"/>
                <w:numId w:val="1"/>
              </w:numPr>
              <w:pBdr>
                <w:top w:val="nil"/>
                <w:left w:val="nil"/>
                <w:bottom w:val="nil"/>
                <w:right w:val="nil"/>
                <w:between w:val="nil"/>
              </w:pBdr>
              <w:spacing w:line="240" w:lineRule="auto"/>
              <w:rPr>
                <w:sz w:val="20"/>
                <w:szCs w:val="20"/>
              </w:rPr>
            </w:pPr>
            <w:r>
              <w:rPr>
                <w:sz w:val="20"/>
                <w:szCs w:val="20"/>
              </w:rPr>
              <w:t>Be specific about what grammatical evidence there is to suggest how the child’s language relates to the stages</w:t>
            </w:r>
          </w:p>
          <w:p w:rsidR="000C08A0" w:rsidRDefault="00790562">
            <w:pPr>
              <w:widowControl w:val="0"/>
              <w:numPr>
                <w:ilvl w:val="0"/>
                <w:numId w:val="1"/>
              </w:numPr>
              <w:pBdr>
                <w:top w:val="nil"/>
                <w:left w:val="nil"/>
                <w:bottom w:val="nil"/>
                <w:right w:val="nil"/>
                <w:between w:val="nil"/>
              </w:pBdr>
              <w:spacing w:line="240" w:lineRule="auto"/>
              <w:rPr>
                <w:sz w:val="20"/>
                <w:szCs w:val="20"/>
              </w:rPr>
            </w:pPr>
            <w:r>
              <w:rPr>
                <w:sz w:val="20"/>
                <w:szCs w:val="20"/>
              </w:rPr>
              <w:t>Be tentative about the conclusions drawn relating to concepts</w:t>
            </w:r>
          </w:p>
          <w:p w:rsidR="000C08A0" w:rsidRDefault="00790562">
            <w:pPr>
              <w:widowControl w:val="0"/>
              <w:numPr>
                <w:ilvl w:val="0"/>
                <w:numId w:val="1"/>
              </w:numPr>
              <w:pBdr>
                <w:top w:val="nil"/>
                <w:left w:val="nil"/>
                <w:bottom w:val="nil"/>
                <w:right w:val="nil"/>
                <w:between w:val="nil"/>
              </w:pBdr>
              <w:spacing w:line="240" w:lineRule="auto"/>
              <w:rPr>
                <w:sz w:val="20"/>
                <w:szCs w:val="20"/>
              </w:rPr>
            </w:pPr>
            <w:r>
              <w:rPr>
                <w:sz w:val="20"/>
                <w:szCs w:val="20"/>
              </w:rPr>
              <w:t>Focus on the child’s speech rather than the adults exploring CDS in relation to the utterance of the child</w:t>
            </w:r>
          </w:p>
          <w:p w:rsidR="000C08A0" w:rsidRDefault="00790562">
            <w:pPr>
              <w:widowControl w:val="0"/>
              <w:numPr>
                <w:ilvl w:val="0"/>
                <w:numId w:val="1"/>
              </w:numPr>
              <w:pBdr>
                <w:top w:val="nil"/>
                <w:left w:val="nil"/>
                <w:bottom w:val="nil"/>
                <w:right w:val="nil"/>
                <w:between w:val="nil"/>
              </w:pBdr>
              <w:spacing w:line="240" w:lineRule="auto"/>
              <w:rPr>
                <w:sz w:val="20"/>
                <w:szCs w:val="20"/>
              </w:rPr>
            </w:pPr>
            <w:r>
              <w:rPr>
                <w:sz w:val="20"/>
                <w:szCs w:val="20"/>
              </w:rPr>
              <w:t>Comment on phonological, grammatical and meaning (does not have to be even)</w:t>
            </w:r>
          </w:p>
          <w:p w:rsidR="000C08A0" w:rsidRDefault="00790562">
            <w:pPr>
              <w:widowControl w:val="0"/>
              <w:numPr>
                <w:ilvl w:val="0"/>
                <w:numId w:val="1"/>
              </w:numPr>
              <w:pBdr>
                <w:top w:val="nil"/>
                <w:left w:val="nil"/>
                <w:bottom w:val="nil"/>
                <w:right w:val="nil"/>
                <w:between w:val="nil"/>
              </w:pBdr>
              <w:spacing w:line="240" w:lineRule="auto"/>
              <w:rPr>
                <w:sz w:val="20"/>
                <w:szCs w:val="20"/>
              </w:rPr>
            </w:pPr>
            <w:r>
              <w:rPr>
                <w:sz w:val="20"/>
                <w:szCs w:val="20"/>
              </w:rPr>
              <w:t>Apply theories to the analysis of linguistic features, do not explain them</w:t>
            </w:r>
          </w:p>
          <w:p w:rsidR="000C08A0" w:rsidRDefault="00790562">
            <w:pPr>
              <w:widowControl w:val="0"/>
              <w:numPr>
                <w:ilvl w:val="0"/>
                <w:numId w:val="1"/>
              </w:numPr>
              <w:pBdr>
                <w:top w:val="nil"/>
                <w:left w:val="nil"/>
                <w:bottom w:val="nil"/>
                <w:right w:val="nil"/>
                <w:between w:val="nil"/>
              </w:pBdr>
              <w:spacing w:line="240" w:lineRule="auto"/>
              <w:rPr>
                <w:sz w:val="20"/>
                <w:szCs w:val="20"/>
              </w:rPr>
            </w:pPr>
            <w:r>
              <w:rPr>
                <w:sz w:val="20"/>
                <w:szCs w:val="20"/>
              </w:rPr>
              <w:t>You are not marked on the context so do not become preoccupied with this</w:t>
            </w:r>
          </w:p>
          <w:p w:rsidR="000C08A0" w:rsidRDefault="00790562">
            <w:pPr>
              <w:widowControl w:val="0"/>
              <w:numPr>
                <w:ilvl w:val="0"/>
                <w:numId w:val="1"/>
              </w:numPr>
              <w:pBdr>
                <w:top w:val="nil"/>
                <w:left w:val="nil"/>
                <w:bottom w:val="nil"/>
                <w:right w:val="nil"/>
                <w:between w:val="nil"/>
              </w:pBdr>
              <w:spacing w:line="240" w:lineRule="auto"/>
              <w:rPr>
                <w:sz w:val="20"/>
                <w:szCs w:val="20"/>
              </w:rPr>
            </w:pPr>
            <w:r>
              <w:rPr>
                <w:sz w:val="20"/>
                <w:szCs w:val="20"/>
              </w:rPr>
              <w:t>Avoid inventing or guessing at contextual factors which are not relevant</w:t>
            </w:r>
          </w:p>
        </w:tc>
      </w:tr>
      <w:tr w:rsidR="000C08A0">
        <w:trPr>
          <w:trHeight w:val="420"/>
        </w:trPr>
        <w:tc>
          <w:tcPr>
            <w:tcW w:w="5091" w:type="dxa"/>
            <w:vMerge/>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240" w:lineRule="auto"/>
            </w:pPr>
          </w:p>
        </w:tc>
        <w:tc>
          <w:tcPr>
            <w:tcW w:w="5091" w:type="dxa"/>
            <w:vMerge/>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240" w:lineRule="auto"/>
            </w:pPr>
          </w:p>
        </w:tc>
        <w:tc>
          <w:tcPr>
            <w:tcW w:w="5091" w:type="dxa"/>
            <w:vMerge/>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240" w:lineRule="auto"/>
            </w:pPr>
          </w:p>
        </w:tc>
      </w:tr>
    </w:tbl>
    <w:p w:rsidR="000C08A0" w:rsidRDefault="000C08A0">
      <w:pPr>
        <w:rPr>
          <w:sz w:val="12"/>
          <w:szCs w:val="12"/>
        </w:rPr>
      </w:pPr>
    </w:p>
    <w:tbl>
      <w:tblPr>
        <w:tblStyle w:val="a0"/>
        <w:tblW w:w="15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20"/>
        <w:gridCol w:w="4170"/>
        <w:gridCol w:w="2265"/>
        <w:gridCol w:w="2160"/>
        <w:gridCol w:w="1995"/>
      </w:tblGrid>
      <w:tr w:rsidR="000C08A0">
        <w:trPr>
          <w:trHeight w:val="460"/>
        </w:trPr>
        <w:tc>
          <w:tcPr>
            <w:tcW w:w="8790" w:type="dxa"/>
            <w:gridSpan w:val="2"/>
            <w:shd w:val="clear" w:color="auto" w:fill="D9D9D9"/>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i/>
                <w:sz w:val="24"/>
                <w:szCs w:val="24"/>
              </w:rPr>
            </w:pPr>
            <w:r>
              <w:rPr>
                <w:b/>
                <w:sz w:val="24"/>
                <w:szCs w:val="24"/>
              </w:rPr>
              <w:lastRenderedPageBreak/>
              <w:t xml:space="preserve">Child Language Acquisition - </w:t>
            </w:r>
            <w:r>
              <w:rPr>
                <w:b/>
                <w:i/>
                <w:sz w:val="24"/>
                <w:szCs w:val="24"/>
              </w:rPr>
              <w:t>Personal Revision Checklist</w:t>
            </w:r>
          </w:p>
        </w:tc>
        <w:tc>
          <w:tcPr>
            <w:tcW w:w="6420" w:type="dxa"/>
            <w:gridSpan w:val="3"/>
            <w:shd w:val="clear" w:color="auto" w:fill="D9D9D9"/>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i/>
              </w:rPr>
            </w:pPr>
            <w:r>
              <w:rPr>
                <w:b/>
                <w:i/>
              </w:rPr>
              <w:t xml:space="preserve">H470/02 Paper 2: Dimensions of linguistic variation </w:t>
            </w:r>
          </w:p>
          <w:p w:rsidR="000C08A0" w:rsidRDefault="000C08A0">
            <w:pPr>
              <w:widowControl w:val="0"/>
              <w:pBdr>
                <w:top w:val="nil"/>
                <w:left w:val="nil"/>
                <w:bottom w:val="nil"/>
                <w:right w:val="nil"/>
                <w:between w:val="nil"/>
              </w:pBdr>
              <w:spacing w:line="240" w:lineRule="auto"/>
            </w:pPr>
          </w:p>
        </w:tc>
      </w:tr>
      <w:tr w:rsidR="000C08A0">
        <w:trPr>
          <w:trHeight w:val="400"/>
        </w:trPr>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rPr>
            </w:pPr>
            <w:r>
              <w:rPr>
                <w:b/>
              </w:rPr>
              <w:t>Topics for revision</w:t>
            </w:r>
          </w:p>
        </w:tc>
        <w:tc>
          <w:tcPr>
            <w:tcW w:w="417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rPr>
            </w:pPr>
            <w:r>
              <w:rPr>
                <w:b/>
              </w:rPr>
              <w:t>Method of revision</w:t>
            </w:r>
          </w:p>
        </w:tc>
        <w:tc>
          <w:tcPr>
            <w:tcW w:w="2265"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rPr>
            </w:pPr>
            <w:r>
              <w:rPr>
                <w:b/>
              </w:rPr>
              <w:t>Revise once</w:t>
            </w:r>
          </w:p>
        </w:tc>
        <w:tc>
          <w:tcPr>
            <w:tcW w:w="216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rPr>
            </w:pPr>
            <w:r>
              <w:rPr>
                <w:b/>
              </w:rPr>
              <w:t>Revise twice</w:t>
            </w:r>
          </w:p>
        </w:tc>
        <w:tc>
          <w:tcPr>
            <w:tcW w:w="1995"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b/>
              </w:rPr>
            </w:pPr>
            <w:r>
              <w:rPr>
                <w:b/>
              </w:rPr>
              <w:t>Revise thrice</w:t>
            </w: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i/>
              </w:rPr>
            </w:pPr>
            <w:r>
              <w:rPr>
                <w:i/>
              </w:rPr>
              <w:t>What content &amp; terminology will you revise?</w:t>
            </w:r>
          </w:p>
        </w:tc>
        <w:tc>
          <w:tcPr>
            <w:tcW w:w="417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i/>
              </w:rPr>
            </w:pPr>
            <w:r>
              <w:rPr>
                <w:i/>
              </w:rPr>
              <w:t>How will you do this?</w:t>
            </w:r>
          </w:p>
        </w:tc>
        <w:tc>
          <w:tcPr>
            <w:tcW w:w="2265"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i/>
              </w:rPr>
            </w:pPr>
            <w:r>
              <w:rPr>
                <w:i/>
              </w:rPr>
              <w:t>When to revise?</w:t>
            </w:r>
          </w:p>
        </w:tc>
        <w:tc>
          <w:tcPr>
            <w:tcW w:w="216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i/>
              </w:rPr>
            </w:pPr>
            <w:r>
              <w:rPr>
                <w:i/>
              </w:rPr>
              <w:t>When to review?</w:t>
            </w:r>
          </w:p>
        </w:tc>
        <w:tc>
          <w:tcPr>
            <w:tcW w:w="1995"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i/>
              </w:rPr>
            </w:pPr>
            <w:r>
              <w:rPr>
                <w:i/>
              </w:rPr>
              <w:t>When to recap?</w:t>
            </w: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r>
              <w:rPr>
                <w:b/>
              </w:rPr>
              <w:t>Pre-verbal &amp; grammatical stages</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r>
              <w:rPr>
                <w:b/>
              </w:rPr>
              <w:t>Phonology, syllables &amp; IPA</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r>
              <w:rPr>
                <w:b/>
              </w:rPr>
              <w:t>Sound production &amp; phonological errors</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r>
              <w:rPr>
                <w:b/>
              </w:rPr>
              <w:t>Lexis (content, virtuous, overextension)</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r>
              <w:rPr>
                <w:b/>
              </w:rPr>
              <w:t>Egocentric, CDS &amp; feral children</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r>
              <w:rPr>
                <w:b/>
              </w:rPr>
              <w:t>Halliday, Dore &amp; Garvey</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proofErr w:type="spellStart"/>
            <w:r>
              <w:rPr>
                <w:b/>
              </w:rPr>
              <w:t>Bellugi</w:t>
            </w:r>
            <w:proofErr w:type="spellEnd"/>
            <w:r>
              <w:rPr>
                <w:b/>
              </w:rPr>
              <w:t>, Nelson &amp; Aitchison</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proofErr w:type="spellStart"/>
            <w:r>
              <w:rPr>
                <w:b/>
              </w:rPr>
              <w:t>Cruttenden</w:t>
            </w:r>
            <w:proofErr w:type="spellEnd"/>
            <w:r>
              <w:rPr>
                <w:b/>
              </w:rPr>
              <w:t xml:space="preserve"> &amp; </w:t>
            </w:r>
            <w:proofErr w:type="spellStart"/>
            <w:r>
              <w:rPr>
                <w:b/>
              </w:rPr>
              <w:t>Berko</w:t>
            </w:r>
            <w:proofErr w:type="spellEnd"/>
            <w:r>
              <w:rPr>
                <w:b/>
              </w:rPr>
              <w:t xml:space="preserve"> and Brown</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r>
              <w:rPr>
                <w:b/>
              </w:rPr>
              <w:t>Nativism &amp; Behaviourism</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r>
              <w:rPr>
                <w:b/>
              </w:rPr>
              <w:t>Social interactionist &amp; Cognitive</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r>
              <w:rPr>
                <w:b/>
              </w:rPr>
              <w:t>CLA &amp; Power</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c>
          <w:tcPr>
            <w:tcW w:w="4620" w:type="dxa"/>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480" w:lineRule="auto"/>
              <w:rPr>
                <w:b/>
              </w:rPr>
            </w:pPr>
            <w:r>
              <w:rPr>
                <w:b/>
              </w:rPr>
              <w:t>CLA &amp; Gender</w:t>
            </w:r>
          </w:p>
        </w:tc>
        <w:tc>
          <w:tcPr>
            <w:tcW w:w="417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0C08A0" w:rsidRDefault="000C08A0">
            <w:pPr>
              <w:widowControl w:val="0"/>
              <w:pBdr>
                <w:top w:val="nil"/>
                <w:left w:val="nil"/>
                <w:bottom w:val="nil"/>
                <w:right w:val="nil"/>
                <w:between w:val="nil"/>
              </w:pBdr>
              <w:spacing w:line="480" w:lineRule="auto"/>
            </w:pPr>
          </w:p>
        </w:tc>
      </w:tr>
      <w:tr w:rsidR="000C08A0">
        <w:trPr>
          <w:trHeight w:val="420"/>
        </w:trPr>
        <w:tc>
          <w:tcPr>
            <w:tcW w:w="15210" w:type="dxa"/>
            <w:gridSpan w:val="5"/>
            <w:shd w:val="clear" w:color="auto" w:fill="EFEFEF"/>
            <w:tcMar>
              <w:top w:w="100" w:type="dxa"/>
              <w:left w:w="100" w:type="dxa"/>
              <w:bottom w:w="100" w:type="dxa"/>
              <w:right w:w="100" w:type="dxa"/>
            </w:tcMar>
          </w:tcPr>
          <w:p w:rsidR="000C08A0" w:rsidRDefault="00790562">
            <w:pPr>
              <w:widowControl w:val="0"/>
              <w:pBdr>
                <w:top w:val="nil"/>
                <w:left w:val="nil"/>
                <w:bottom w:val="nil"/>
                <w:right w:val="nil"/>
                <w:between w:val="nil"/>
              </w:pBdr>
              <w:spacing w:line="240" w:lineRule="auto"/>
              <w:rPr>
                <w:i/>
              </w:rPr>
            </w:pPr>
            <w:r>
              <w:rPr>
                <w:i/>
              </w:rPr>
              <w:t>Start your revision early and plan when you will cover the content and terminology. Use red/amber/green to record your confidence with each area.</w:t>
            </w:r>
          </w:p>
        </w:tc>
      </w:tr>
    </w:tbl>
    <w:p w:rsidR="000C08A0" w:rsidRDefault="000C08A0">
      <w:pPr>
        <w:rPr>
          <w:sz w:val="12"/>
          <w:szCs w:val="12"/>
        </w:rPr>
      </w:pPr>
    </w:p>
    <w:sectPr w:rsidR="000C08A0">
      <w:pgSz w:w="15840" w:h="12240" w:orient="landscape"/>
      <w:pgMar w:top="283" w:right="283" w:bottom="283" w:left="283"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10179"/>
    <w:multiLevelType w:val="multilevel"/>
    <w:tmpl w:val="7A881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9C4534"/>
    <w:multiLevelType w:val="multilevel"/>
    <w:tmpl w:val="4D7CE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3A39E8"/>
    <w:multiLevelType w:val="multilevel"/>
    <w:tmpl w:val="6C5EB44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 w15:restartNumberingAfterBreak="0">
    <w:nsid w:val="413963F0"/>
    <w:multiLevelType w:val="multilevel"/>
    <w:tmpl w:val="955465AC"/>
    <w:lvl w:ilvl="0">
      <w:start w:val="1"/>
      <w:numFmt w:val="bullet"/>
      <w:lvlText w:val="●"/>
      <w:lvlJc w:val="right"/>
      <w:pPr>
        <w:ind w:left="720" w:hanging="360"/>
      </w:pPr>
      <w:rPr>
        <w:rFonts w:ascii="Arial" w:eastAsia="Arial" w:hAnsi="Arial" w:cs="Arial"/>
        <w:b w:val="0"/>
        <w:i w:val="0"/>
        <w:smallCaps w:val="0"/>
        <w:strike w:val="0"/>
        <w:color w:val="595959"/>
        <w:sz w:val="36"/>
        <w:szCs w:val="36"/>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595959"/>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595959"/>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595959"/>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595959"/>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595959"/>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595959"/>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595959"/>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595959"/>
        <w:sz w:val="28"/>
        <w:szCs w:val="28"/>
        <w:u w:val="none"/>
        <w:shd w:val="clear" w:color="auto" w:fill="auto"/>
        <w:vertAlign w:val="baseline"/>
      </w:rPr>
    </w:lvl>
  </w:abstractNum>
  <w:abstractNum w:abstractNumId="4" w15:restartNumberingAfterBreak="0">
    <w:nsid w:val="537D2BDC"/>
    <w:multiLevelType w:val="multilevel"/>
    <w:tmpl w:val="7F9A9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8A0"/>
    <w:rsid w:val="000C08A0"/>
    <w:rsid w:val="00790562"/>
    <w:rsid w:val="00B82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F5C7E"/>
  <w15:docId w15:val="{521DB829-6A63-4141-ACD7-68023CC8F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748B24-64BC-4FA3-B0BA-F3368B1C50E6}"/>
</file>

<file path=customXml/itemProps2.xml><?xml version="1.0" encoding="utf-8"?>
<ds:datastoreItem xmlns:ds="http://schemas.openxmlformats.org/officeDocument/2006/customXml" ds:itemID="{036FF485-EC11-45F1-B090-38082CE2EE47}"/>
</file>

<file path=customXml/itemProps3.xml><?xml version="1.0" encoding="utf-8"?>
<ds:datastoreItem xmlns:ds="http://schemas.openxmlformats.org/officeDocument/2006/customXml" ds:itemID="{A6361B1E-AC16-4409-90D9-B0D825D4544F}"/>
</file>

<file path=docProps/app.xml><?xml version="1.0" encoding="utf-8"?>
<Properties xmlns="http://schemas.openxmlformats.org/officeDocument/2006/extended-properties" xmlns:vt="http://schemas.openxmlformats.org/officeDocument/2006/docPropsVTypes">
  <Template>Normal</Template>
  <TotalTime>1</TotalTime>
  <Pages>2</Pages>
  <Words>923</Words>
  <Characters>5267</Characters>
  <Application>Microsoft Office Word</Application>
  <DocSecurity>0</DocSecurity>
  <Lines>43</Lines>
  <Paragraphs>12</Paragraphs>
  <ScaleCrop>false</ScaleCrop>
  <Company>St Ambrose College</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Miss J Walton (St Ambrose College)</cp:lastModifiedBy>
  <cp:revision>3</cp:revision>
  <dcterms:created xsi:type="dcterms:W3CDTF">2022-06-29T10:42:00Z</dcterms:created>
  <dcterms:modified xsi:type="dcterms:W3CDTF">2022-06-29T10:43:00Z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