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8084A" w:rsidRDefault="0058084A">
      <w:pPr>
        <w:rPr>
          <w:sz w:val="12"/>
          <w:szCs w:val="12"/>
        </w:rPr>
      </w:pPr>
    </w:p>
    <w:tbl>
      <w:tblPr>
        <w:tblStyle w:val="a"/>
        <w:tblW w:w="15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92"/>
        <w:gridCol w:w="5091"/>
        <w:gridCol w:w="5091"/>
      </w:tblGrid>
      <w:tr w:rsidR="0058084A">
        <w:trPr>
          <w:trHeight w:val="420"/>
        </w:trPr>
        <w:tc>
          <w:tcPr>
            <w:tcW w:w="5091" w:type="dxa"/>
            <w:vMerge w:val="restart"/>
            <w:shd w:val="clear" w:color="auto" w:fill="auto"/>
            <w:tcMar>
              <w:top w:w="100" w:type="dxa"/>
              <w:left w:w="100" w:type="dxa"/>
              <w:bottom w:w="100" w:type="dxa"/>
              <w:right w:w="100" w:type="dxa"/>
            </w:tcMar>
          </w:tcPr>
          <w:p w:rsidR="0058084A" w:rsidRDefault="00C4193E">
            <w:pPr>
              <w:widowControl w:val="0"/>
              <w:spacing w:line="240" w:lineRule="auto"/>
              <w:rPr>
                <w:b/>
              </w:rPr>
            </w:pPr>
            <w:r>
              <w:rPr>
                <w:b/>
              </w:rPr>
              <w:t>Revision topics &amp; terminology</w:t>
            </w:r>
          </w:p>
          <w:p w:rsidR="0058084A" w:rsidRDefault="00C4193E">
            <w:pPr>
              <w:widowControl w:val="0"/>
              <w:spacing w:line="240" w:lineRule="auto"/>
              <w:rPr>
                <w:i/>
                <w:sz w:val="20"/>
                <w:szCs w:val="20"/>
              </w:rPr>
            </w:pPr>
            <w:r>
              <w:rPr>
                <w:i/>
                <w:sz w:val="20"/>
                <w:szCs w:val="20"/>
              </w:rPr>
              <w:t>You should learn and revise the following…</w:t>
            </w:r>
          </w:p>
          <w:p w:rsidR="0058084A" w:rsidRDefault="00C4193E">
            <w:pPr>
              <w:widowControl w:val="0"/>
              <w:numPr>
                <w:ilvl w:val="0"/>
                <w:numId w:val="3"/>
              </w:numPr>
              <w:spacing w:line="240" w:lineRule="auto"/>
              <w:rPr>
                <w:sz w:val="18"/>
                <w:szCs w:val="18"/>
              </w:rPr>
            </w:pPr>
            <w:r>
              <w:rPr>
                <w:sz w:val="18"/>
                <w:szCs w:val="18"/>
              </w:rPr>
              <w:t>GAP - genre, audience and purpose</w:t>
            </w:r>
          </w:p>
          <w:p w:rsidR="0058084A" w:rsidRDefault="00C4193E">
            <w:pPr>
              <w:widowControl w:val="0"/>
              <w:numPr>
                <w:ilvl w:val="0"/>
                <w:numId w:val="3"/>
              </w:numPr>
              <w:spacing w:line="240" w:lineRule="auto"/>
              <w:rPr>
                <w:sz w:val="18"/>
                <w:szCs w:val="18"/>
              </w:rPr>
            </w:pPr>
            <w:r>
              <w:rPr>
                <w:sz w:val="18"/>
                <w:szCs w:val="18"/>
              </w:rPr>
              <w:t>Register - mode, manner/tenor, field</w:t>
            </w:r>
          </w:p>
          <w:p w:rsidR="0058084A" w:rsidRDefault="00C4193E">
            <w:pPr>
              <w:widowControl w:val="0"/>
              <w:spacing w:line="240" w:lineRule="auto"/>
              <w:rPr>
                <w:sz w:val="18"/>
                <w:szCs w:val="18"/>
              </w:rPr>
            </w:pPr>
            <w:r>
              <w:rPr>
                <w:i/>
                <w:sz w:val="18"/>
                <w:szCs w:val="18"/>
              </w:rPr>
              <w:t>Lexis and Semantics</w:t>
            </w:r>
          </w:p>
          <w:p w:rsidR="0058084A" w:rsidRDefault="00C4193E">
            <w:pPr>
              <w:widowControl w:val="0"/>
              <w:numPr>
                <w:ilvl w:val="0"/>
                <w:numId w:val="3"/>
              </w:numPr>
              <w:spacing w:line="240" w:lineRule="auto"/>
              <w:rPr>
                <w:sz w:val="18"/>
                <w:szCs w:val="18"/>
              </w:rPr>
            </w:pPr>
            <w:r>
              <w:rPr>
                <w:sz w:val="18"/>
                <w:szCs w:val="18"/>
              </w:rPr>
              <w:t>high frequency lexis, low frequency lexis</w:t>
            </w:r>
          </w:p>
          <w:p w:rsidR="0058084A" w:rsidRDefault="00C4193E">
            <w:pPr>
              <w:widowControl w:val="0"/>
              <w:numPr>
                <w:ilvl w:val="0"/>
                <w:numId w:val="3"/>
              </w:numPr>
              <w:spacing w:line="240" w:lineRule="auto"/>
              <w:rPr>
                <w:sz w:val="18"/>
                <w:szCs w:val="18"/>
              </w:rPr>
            </w:pPr>
            <w:r>
              <w:rPr>
                <w:sz w:val="18"/>
                <w:szCs w:val="18"/>
              </w:rPr>
              <w:t>polysyllabic, disyllabic, monosyllabic</w:t>
            </w:r>
          </w:p>
          <w:p w:rsidR="0058084A" w:rsidRDefault="00C4193E">
            <w:pPr>
              <w:widowControl w:val="0"/>
              <w:numPr>
                <w:ilvl w:val="0"/>
                <w:numId w:val="3"/>
              </w:numPr>
              <w:spacing w:line="240" w:lineRule="auto"/>
              <w:rPr>
                <w:sz w:val="18"/>
                <w:szCs w:val="18"/>
              </w:rPr>
            </w:pPr>
            <w:r>
              <w:rPr>
                <w:sz w:val="18"/>
                <w:szCs w:val="18"/>
              </w:rPr>
              <w:t>jargon, technical vocabulary, taboo</w:t>
            </w:r>
          </w:p>
          <w:p w:rsidR="0058084A" w:rsidRDefault="00C4193E">
            <w:pPr>
              <w:widowControl w:val="0"/>
              <w:numPr>
                <w:ilvl w:val="0"/>
                <w:numId w:val="3"/>
              </w:numPr>
              <w:spacing w:line="240" w:lineRule="auto"/>
              <w:rPr>
                <w:sz w:val="18"/>
                <w:szCs w:val="18"/>
              </w:rPr>
            </w:pPr>
            <w:r>
              <w:rPr>
                <w:sz w:val="18"/>
                <w:szCs w:val="18"/>
              </w:rPr>
              <w:t>under-specificity, over-specificity, modality</w:t>
            </w:r>
          </w:p>
          <w:p w:rsidR="0058084A" w:rsidRDefault="00C4193E">
            <w:pPr>
              <w:widowControl w:val="0"/>
              <w:numPr>
                <w:ilvl w:val="0"/>
                <w:numId w:val="3"/>
              </w:numPr>
              <w:spacing w:line="240" w:lineRule="auto"/>
              <w:rPr>
                <w:sz w:val="18"/>
                <w:szCs w:val="18"/>
              </w:rPr>
            </w:pPr>
            <w:r>
              <w:rPr>
                <w:sz w:val="18"/>
                <w:szCs w:val="18"/>
              </w:rPr>
              <w:t>connotation, denotation</w:t>
            </w:r>
          </w:p>
          <w:p w:rsidR="0058084A" w:rsidRDefault="00C4193E">
            <w:pPr>
              <w:widowControl w:val="0"/>
              <w:numPr>
                <w:ilvl w:val="0"/>
                <w:numId w:val="3"/>
              </w:numPr>
              <w:spacing w:line="240" w:lineRule="auto"/>
              <w:rPr>
                <w:sz w:val="18"/>
                <w:szCs w:val="18"/>
              </w:rPr>
            </w:pPr>
            <w:r>
              <w:rPr>
                <w:sz w:val="18"/>
                <w:szCs w:val="18"/>
              </w:rPr>
              <w:t>hyponymy, hypernym, hyponym</w:t>
            </w:r>
          </w:p>
          <w:p w:rsidR="0058084A" w:rsidRDefault="00C4193E">
            <w:pPr>
              <w:widowControl w:val="0"/>
              <w:numPr>
                <w:ilvl w:val="0"/>
                <w:numId w:val="3"/>
              </w:numPr>
              <w:spacing w:line="240" w:lineRule="auto"/>
              <w:rPr>
                <w:sz w:val="18"/>
                <w:szCs w:val="18"/>
              </w:rPr>
            </w:pPr>
            <w:r>
              <w:rPr>
                <w:sz w:val="18"/>
                <w:szCs w:val="18"/>
              </w:rPr>
              <w:t>synonym, antonym, semantic field</w:t>
            </w:r>
          </w:p>
          <w:p w:rsidR="0058084A" w:rsidRDefault="00C4193E">
            <w:pPr>
              <w:widowControl w:val="0"/>
              <w:numPr>
                <w:ilvl w:val="0"/>
                <w:numId w:val="3"/>
              </w:numPr>
              <w:spacing w:line="240" w:lineRule="auto"/>
              <w:rPr>
                <w:sz w:val="18"/>
                <w:szCs w:val="18"/>
              </w:rPr>
            </w:pPr>
            <w:r>
              <w:rPr>
                <w:sz w:val="18"/>
                <w:szCs w:val="18"/>
              </w:rPr>
              <w:t>dysphemism, euphemism</w:t>
            </w:r>
          </w:p>
          <w:p w:rsidR="0058084A" w:rsidRDefault="00C4193E">
            <w:pPr>
              <w:widowControl w:val="0"/>
              <w:numPr>
                <w:ilvl w:val="0"/>
                <w:numId w:val="3"/>
              </w:numPr>
              <w:spacing w:line="240" w:lineRule="auto"/>
              <w:rPr>
                <w:sz w:val="18"/>
                <w:szCs w:val="18"/>
              </w:rPr>
            </w:pPr>
            <w:r>
              <w:rPr>
                <w:sz w:val="18"/>
                <w:szCs w:val="18"/>
              </w:rPr>
              <w:t>figurative language, metaphor, conceptual metaphor, simile, personi</w:t>
            </w:r>
            <w:r>
              <w:rPr>
                <w:sz w:val="18"/>
                <w:szCs w:val="18"/>
              </w:rPr>
              <w:t>fication</w:t>
            </w:r>
          </w:p>
          <w:p w:rsidR="0058084A" w:rsidRDefault="00C4193E">
            <w:pPr>
              <w:widowControl w:val="0"/>
              <w:numPr>
                <w:ilvl w:val="0"/>
                <w:numId w:val="3"/>
              </w:numPr>
              <w:spacing w:line="240" w:lineRule="auto"/>
              <w:rPr>
                <w:sz w:val="18"/>
                <w:szCs w:val="18"/>
              </w:rPr>
            </w:pPr>
            <w:r>
              <w:rPr>
                <w:sz w:val="18"/>
                <w:szCs w:val="18"/>
              </w:rPr>
              <w:t xml:space="preserve">dialect, sociolect, genderlect, </w:t>
            </w:r>
            <w:proofErr w:type="spellStart"/>
            <w:r>
              <w:rPr>
                <w:sz w:val="18"/>
                <w:szCs w:val="18"/>
              </w:rPr>
              <w:t>familalect</w:t>
            </w:r>
            <w:proofErr w:type="spellEnd"/>
            <w:r>
              <w:rPr>
                <w:sz w:val="18"/>
                <w:szCs w:val="18"/>
              </w:rPr>
              <w:t xml:space="preserve"> </w:t>
            </w:r>
          </w:p>
          <w:p w:rsidR="0058084A" w:rsidRDefault="00C4193E">
            <w:pPr>
              <w:widowControl w:val="0"/>
              <w:spacing w:line="240" w:lineRule="auto"/>
              <w:rPr>
                <w:i/>
                <w:sz w:val="18"/>
                <w:szCs w:val="18"/>
              </w:rPr>
            </w:pPr>
            <w:r>
              <w:rPr>
                <w:i/>
                <w:sz w:val="18"/>
                <w:szCs w:val="18"/>
              </w:rPr>
              <w:t>Grammar</w:t>
            </w:r>
          </w:p>
          <w:p w:rsidR="0058084A" w:rsidRDefault="00C4193E">
            <w:pPr>
              <w:widowControl w:val="0"/>
              <w:numPr>
                <w:ilvl w:val="0"/>
                <w:numId w:val="3"/>
              </w:numPr>
              <w:spacing w:line="240" w:lineRule="auto"/>
              <w:rPr>
                <w:sz w:val="18"/>
                <w:szCs w:val="18"/>
              </w:rPr>
            </w:pPr>
            <w:r>
              <w:rPr>
                <w:sz w:val="18"/>
                <w:szCs w:val="18"/>
              </w:rPr>
              <w:t>adverbial phrase, noun phrase, prepositional phrase, verb phrases</w:t>
            </w:r>
          </w:p>
          <w:p w:rsidR="0058084A" w:rsidRDefault="00C4193E">
            <w:pPr>
              <w:widowControl w:val="0"/>
              <w:numPr>
                <w:ilvl w:val="0"/>
                <w:numId w:val="3"/>
              </w:numPr>
              <w:spacing w:line="240" w:lineRule="auto"/>
              <w:rPr>
                <w:sz w:val="18"/>
                <w:szCs w:val="18"/>
              </w:rPr>
            </w:pPr>
            <w:r>
              <w:rPr>
                <w:sz w:val="18"/>
                <w:szCs w:val="18"/>
              </w:rPr>
              <w:t xml:space="preserve">word classes and sub-classes </w:t>
            </w:r>
          </w:p>
          <w:p w:rsidR="0058084A" w:rsidRDefault="00C4193E">
            <w:pPr>
              <w:widowControl w:val="0"/>
              <w:numPr>
                <w:ilvl w:val="0"/>
                <w:numId w:val="3"/>
              </w:numPr>
              <w:spacing w:line="240" w:lineRule="auto"/>
              <w:rPr>
                <w:sz w:val="18"/>
                <w:szCs w:val="18"/>
              </w:rPr>
            </w:pPr>
            <w:r>
              <w:rPr>
                <w:sz w:val="18"/>
                <w:szCs w:val="18"/>
              </w:rPr>
              <w:t>main clause, sub-ordinate clause, syntax</w:t>
            </w:r>
          </w:p>
          <w:p w:rsidR="0058084A" w:rsidRDefault="00C4193E">
            <w:pPr>
              <w:widowControl w:val="0"/>
              <w:numPr>
                <w:ilvl w:val="0"/>
                <w:numId w:val="3"/>
              </w:numPr>
              <w:spacing w:line="240" w:lineRule="auto"/>
              <w:rPr>
                <w:sz w:val="18"/>
                <w:szCs w:val="18"/>
              </w:rPr>
            </w:pPr>
            <w:r>
              <w:rPr>
                <w:sz w:val="18"/>
                <w:szCs w:val="18"/>
              </w:rPr>
              <w:t>sentence types and functions</w:t>
            </w:r>
          </w:p>
          <w:p w:rsidR="0058084A" w:rsidRDefault="00C4193E">
            <w:pPr>
              <w:widowControl w:val="0"/>
              <w:numPr>
                <w:ilvl w:val="0"/>
                <w:numId w:val="3"/>
              </w:numPr>
              <w:spacing w:line="240" w:lineRule="auto"/>
              <w:rPr>
                <w:sz w:val="18"/>
                <w:szCs w:val="18"/>
              </w:rPr>
            </w:pPr>
            <w:proofErr w:type="gramStart"/>
            <w:r>
              <w:rPr>
                <w:sz w:val="18"/>
                <w:szCs w:val="18"/>
              </w:rPr>
              <w:t>cohesion,  conjunction</w:t>
            </w:r>
            <w:proofErr w:type="gramEnd"/>
            <w:r>
              <w:rPr>
                <w:sz w:val="18"/>
                <w:szCs w:val="18"/>
              </w:rPr>
              <w:t xml:space="preserve"> </w:t>
            </w:r>
          </w:p>
          <w:p w:rsidR="0058084A" w:rsidRDefault="00C4193E">
            <w:pPr>
              <w:widowControl w:val="0"/>
              <w:spacing w:line="240" w:lineRule="auto"/>
              <w:rPr>
                <w:i/>
                <w:sz w:val="18"/>
                <w:szCs w:val="18"/>
              </w:rPr>
            </w:pPr>
            <w:r>
              <w:rPr>
                <w:i/>
                <w:sz w:val="18"/>
                <w:szCs w:val="18"/>
              </w:rPr>
              <w:t>Pragm</w:t>
            </w:r>
            <w:r>
              <w:rPr>
                <w:i/>
                <w:sz w:val="18"/>
                <w:szCs w:val="18"/>
              </w:rPr>
              <w:t>atics</w:t>
            </w:r>
          </w:p>
          <w:p w:rsidR="0058084A" w:rsidRDefault="00C4193E">
            <w:pPr>
              <w:widowControl w:val="0"/>
              <w:numPr>
                <w:ilvl w:val="0"/>
                <w:numId w:val="3"/>
              </w:numPr>
              <w:spacing w:line="240" w:lineRule="auto"/>
              <w:rPr>
                <w:sz w:val="18"/>
                <w:szCs w:val="18"/>
              </w:rPr>
            </w:pPr>
            <w:r>
              <w:rPr>
                <w:sz w:val="18"/>
                <w:szCs w:val="18"/>
              </w:rPr>
              <w:t>Implied meaning</w:t>
            </w:r>
          </w:p>
          <w:p w:rsidR="0058084A" w:rsidRDefault="00C4193E">
            <w:pPr>
              <w:widowControl w:val="0"/>
              <w:numPr>
                <w:ilvl w:val="0"/>
                <w:numId w:val="3"/>
              </w:numPr>
              <w:spacing w:line="240" w:lineRule="auto"/>
              <w:rPr>
                <w:sz w:val="18"/>
                <w:szCs w:val="18"/>
              </w:rPr>
            </w:pPr>
            <w:r>
              <w:rPr>
                <w:sz w:val="18"/>
                <w:szCs w:val="18"/>
              </w:rPr>
              <w:t>Grice’s maxims</w:t>
            </w:r>
          </w:p>
          <w:p w:rsidR="0058084A" w:rsidRDefault="00C4193E">
            <w:pPr>
              <w:widowControl w:val="0"/>
              <w:numPr>
                <w:ilvl w:val="0"/>
                <w:numId w:val="3"/>
              </w:numPr>
              <w:spacing w:line="240" w:lineRule="auto"/>
              <w:rPr>
                <w:sz w:val="18"/>
                <w:szCs w:val="18"/>
              </w:rPr>
            </w:pPr>
            <w:r>
              <w:rPr>
                <w:sz w:val="18"/>
                <w:szCs w:val="18"/>
              </w:rPr>
              <w:t>Pragmatic rules, social practices</w:t>
            </w:r>
          </w:p>
          <w:p w:rsidR="0058084A" w:rsidRDefault="00C4193E">
            <w:pPr>
              <w:widowControl w:val="0"/>
              <w:numPr>
                <w:ilvl w:val="0"/>
                <w:numId w:val="3"/>
              </w:numPr>
              <w:spacing w:line="240" w:lineRule="auto"/>
              <w:rPr>
                <w:sz w:val="18"/>
                <w:szCs w:val="18"/>
              </w:rPr>
            </w:pPr>
            <w:r>
              <w:rPr>
                <w:sz w:val="18"/>
                <w:szCs w:val="18"/>
              </w:rPr>
              <w:t>Implication of context, social practices</w:t>
            </w:r>
          </w:p>
          <w:p w:rsidR="0058084A" w:rsidRDefault="00C4193E">
            <w:pPr>
              <w:widowControl w:val="0"/>
              <w:numPr>
                <w:ilvl w:val="0"/>
                <w:numId w:val="3"/>
              </w:numPr>
              <w:spacing w:line="240" w:lineRule="auto"/>
              <w:rPr>
                <w:sz w:val="18"/>
                <w:szCs w:val="18"/>
              </w:rPr>
            </w:pPr>
            <w:r>
              <w:rPr>
                <w:sz w:val="18"/>
                <w:szCs w:val="18"/>
              </w:rPr>
              <w:t>convergence, divergence</w:t>
            </w:r>
          </w:p>
          <w:p w:rsidR="0058084A" w:rsidRDefault="00C4193E">
            <w:pPr>
              <w:widowControl w:val="0"/>
              <w:numPr>
                <w:ilvl w:val="0"/>
                <w:numId w:val="3"/>
              </w:numPr>
              <w:spacing w:line="240" w:lineRule="auto"/>
              <w:rPr>
                <w:sz w:val="18"/>
                <w:szCs w:val="18"/>
              </w:rPr>
            </w:pPr>
            <w:r>
              <w:rPr>
                <w:sz w:val="18"/>
                <w:szCs w:val="18"/>
              </w:rPr>
              <w:t>Positive face, negative face</w:t>
            </w:r>
          </w:p>
          <w:p w:rsidR="0058084A" w:rsidRDefault="00C4193E">
            <w:pPr>
              <w:widowControl w:val="0"/>
              <w:spacing w:line="240" w:lineRule="auto"/>
              <w:rPr>
                <w:i/>
                <w:sz w:val="18"/>
                <w:szCs w:val="18"/>
              </w:rPr>
            </w:pPr>
            <w:r>
              <w:rPr>
                <w:i/>
                <w:sz w:val="18"/>
                <w:szCs w:val="18"/>
              </w:rPr>
              <w:t>Discourse</w:t>
            </w:r>
          </w:p>
          <w:p w:rsidR="0058084A" w:rsidRDefault="00C4193E">
            <w:pPr>
              <w:widowControl w:val="0"/>
              <w:numPr>
                <w:ilvl w:val="0"/>
                <w:numId w:val="3"/>
              </w:numPr>
              <w:spacing w:line="240" w:lineRule="auto"/>
              <w:rPr>
                <w:sz w:val="18"/>
                <w:szCs w:val="18"/>
              </w:rPr>
            </w:pPr>
            <w:r>
              <w:rPr>
                <w:sz w:val="18"/>
                <w:szCs w:val="18"/>
              </w:rPr>
              <w:t>Features of written mode and conventions</w:t>
            </w:r>
          </w:p>
          <w:p w:rsidR="0058084A" w:rsidRDefault="00C4193E">
            <w:pPr>
              <w:widowControl w:val="0"/>
              <w:numPr>
                <w:ilvl w:val="0"/>
                <w:numId w:val="3"/>
              </w:numPr>
              <w:spacing w:line="240" w:lineRule="auto"/>
              <w:rPr>
                <w:sz w:val="18"/>
                <w:szCs w:val="18"/>
              </w:rPr>
            </w:pPr>
            <w:r>
              <w:rPr>
                <w:sz w:val="18"/>
                <w:szCs w:val="18"/>
              </w:rPr>
              <w:t>Lists, analysis, narrative</w:t>
            </w:r>
          </w:p>
          <w:p w:rsidR="0058084A" w:rsidRDefault="00C4193E">
            <w:pPr>
              <w:widowControl w:val="0"/>
              <w:numPr>
                <w:ilvl w:val="0"/>
                <w:numId w:val="3"/>
              </w:numPr>
              <w:spacing w:line="240" w:lineRule="auto"/>
              <w:rPr>
                <w:sz w:val="18"/>
                <w:szCs w:val="18"/>
              </w:rPr>
            </w:pPr>
            <w:r>
              <w:rPr>
                <w:sz w:val="18"/>
                <w:szCs w:val="18"/>
              </w:rPr>
              <w:t>Sections, bullet points, sub-headings</w:t>
            </w:r>
          </w:p>
          <w:p w:rsidR="0058084A" w:rsidRDefault="00C4193E">
            <w:pPr>
              <w:widowControl w:val="0"/>
              <w:numPr>
                <w:ilvl w:val="0"/>
                <w:numId w:val="3"/>
              </w:numPr>
              <w:spacing w:line="240" w:lineRule="auto"/>
              <w:rPr>
                <w:sz w:val="18"/>
                <w:szCs w:val="18"/>
              </w:rPr>
            </w:pPr>
            <w:r>
              <w:rPr>
                <w:sz w:val="18"/>
                <w:szCs w:val="18"/>
              </w:rPr>
              <w:t>Discourse markers</w:t>
            </w:r>
          </w:p>
          <w:p w:rsidR="0058084A" w:rsidRDefault="00C4193E">
            <w:pPr>
              <w:widowControl w:val="0"/>
              <w:spacing w:line="240" w:lineRule="auto"/>
              <w:rPr>
                <w:i/>
                <w:sz w:val="18"/>
                <w:szCs w:val="18"/>
              </w:rPr>
            </w:pPr>
            <w:r>
              <w:rPr>
                <w:i/>
                <w:sz w:val="18"/>
                <w:szCs w:val="18"/>
              </w:rPr>
              <w:t>Phonetics and phonology</w:t>
            </w:r>
          </w:p>
          <w:p w:rsidR="0058084A" w:rsidRDefault="00C4193E">
            <w:pPr>
              <w:widowControl w:val="0"/>
              <w:numPr>
                <w:ilvl w:val="0"/>
                <w:numId w:val="3"/>
              </w:numPr>
              <w:spacing w:line="240" w:lineRule="auto"/>
              <w:rPr>
                <w:sz w:val="18"/>
                <w:szCs w:val="18"/>
              </w:rPr>
            </w:pPr>
            <w:r>
              <w:rPr>
                <w:sz w:val="18"/>
                <w:szCs w:val="18"/>
              </w:rPr>
              <w:t>Onomatopoeia, alliteration, rhyme, rhythm</w:t>
            </w:r>
          </w:p>
          <w:p w:rsidR="0058084A" w:rsidRDefault="00C4193E">
            <w:pPr>
              <w:widowControl w:val="0"/>
              <w:numPr>
                <w:ilvl w:val="0"/>
                <w:numId w:val="3"/>
              </w:numPr>
              <w:spacing w:line="240" w:lineRule="auto"/>
              <w:rPr>
                <w:sz w:val="18"/>
                <w:szCs w:val="18"/>
              </w:rPr>
            </w:pPr>
            <w:r>
              <w:rPr>
                <w:sz w:val="18"/>
                <w:szCs w:val="18"/>
              </w:rPr>
              <w:t>Homophones, phonetic substitution</w:t>
            </w:r>
          </w:p>
          <w:p w:rsidR="0058084A" w:rsidRDefault="00C4193E">
            <w:pPr>
              <w:widowControl w:val="0"/>
              <w:spacing w:line="240" w:lineRule="auto"/>
              <w:rPr>
                <w:i/>
                <w:sz w:val="18"/>
                <w:szCs w:val="18"/>
              </w:rPr>
            </w:pPr>
            <w:r>
              <w:rPr>
                <w:i/>
                <w:sz w:val="18"/>
                <w:szCs w:val="18"/>
              </w:rPr>
              <w:t>Language and gender</w:t>
            </w:r>
          </w:p>
          <w:p w:rsidR="0058084A" w:rsidRDefault="00C4193E">
            <w:pPr>
              <w:widowControl w:val="0"/>
              <w:numPr>
                <w:ilvl w:val="0"/>
                <w:numId w:val="3"/>
              </w:numPr>
              <w:pBdr>
                <w:top w:val="nil"/>
                <w:left w:val="nil"/>
                <w:bottom w:val="nil"/>
                <w:right w:val="nil"/>
                <w:between w:val="nil"/>
              </w:pBdr>
              <w:spacing w:line="240" w:lineRule="auto"/>
              <w:rPr>
                <w:sz w:val="18"/>
                <w:szCs w:val="18"/>
              </w:rPr>
            </w:pPr>
            <w:r>
              <w:rPr>
                <w:sz w:val="18"/>
                <w:szCs w:val="18"/>
              </w:rPr>
              <w:t>Socialisation, semantic derogation, stereotypes, representation</w:t>
            </w:r>
          </w:p>
          <w:p w:rsidR="0058084A" w:rsidRDefault="00C4193E">
            <w:pPr>
              <w:widowControl w:val="0"/>
              <w:numPr>
                <w:ilvl w:val="0"/>
                <w:numId w:val="3"/>
              </w:numPr>
              <w:pBdr>
                <w:top w:val="nil"/>
                <w:left w:val="nil"/>
                <w:bottom w:val="nil"/>
                <w:right w:val="nil"/>
                <w:between w:val="nil"/>
              </w:pBdr>
              <w:spacing w:line="240" w:lineRule="auto"/>
              <w:rPr>
                <w:sz w:val="18"/>
                <w:szCs w:val="18"/>
              </w:rPr>
            </w:pPr>
            <w:r>
              <w:rPr>
                <w:sz w:val="18"/>
                <w:szCs w:val="18"/>
              </w:rPr>
              <w:t>Deficit, dominance, difference</w:t>
            </w:r>
          </w:p>
          <w:p w:rsidR="0058084A" w:rsidRDefault="00C4193E">
            <w:pPr>
              <w:widowControl w:val="0"/>
              <w:numPr>
                <w:ilvl w:val="0"/>
                <w:numId w:val="3"/>
              </w:numPr>
              <w:pBdr>
                <w:top w:val="nil"/>
                <w:left w:val="nil"/>
                <w:bottom w:val="nil"/>
                <w:right w:val="nil"/>
                <w:between w:val="nil"/>
              </w:pBdr>
              <w:spacing w:line="240" w:lineRule="auto"/>
              <w:rPr>
                <w:sz w:val="18"/>
                <w:szCs w:val="18"/>
              </w:rPr>
            </w:pPr>
            <w:proofErr w:type="spellStart"/>
            <w:r>
              <w:rPr>
                <w:sz w:val="18"/>
                <w:szCs w:val="18"/>
              </w:rPr>
              <w:t>Accomodation</w:t>
            </w:r>
            <w:proofErr w:type="spellEnd"/>
            <w:r>
              <w:rPr>
                <w:sz w:val="18"/>
                <w:szCs w:val="18"/>
              </w:rPr>
              <w:t>, covert/overt prestige</w:t>
            </w:r>
          </w:p>
          <w:p w:rsidR="0058084A" w:rsidRDefault="00C4193E">
            <w:pPr>
              <w:widowControl w:val="0"/>
              <w:numPr>
                <w:ilvl w:val="0"/>
                <w:numId w:val="3"/>
              </w:numPr>
              <w:pBdr>
                <w:top w:val="nil"/>
                <w:left w:val="nil"/>
                <w:bottom w:val="nil"/>
                <w:right w:val="nil"/>
                <w:between w:val="nil"/>
              </w:pBdr>
              <w:spacing w:line="240" w:lineRule="auto"/>
              <w:rPr>
                <w:sz w:val="18"/>
                <w:szCs w:val="18"/>
              </w:rPr>
            </w:pPr>
            <w:r>
              <w:rPr>
                <w:sz w:val="18"/>
                <w:szCs w:val="18"/>
              </w:rPr>
              <w:t>Negative semantic space, order of precedence</w:t>
            </w:r>
          </w:p>
          <w:p w:rsidR="0058084A" w:rsidRDefault="00C4193E">
            <w:pPr>
              <w:widowControl w:val="0"/>
              <w:spacing w:line="240" w:lineRule="auto"/>
              <w:rPr>
                <w:i/>
                <w:sz w:val="18"/>
                <w:szCs w:val="18"/>
              </w:rPr>
            </w:pPr>
            <w:r>
              <w:rPr>
                <w:i/>
                <w:sz w:val="18"/>
                <w:szCs w:val="18"/>
              </w:rPr>
              <w:t>Language and power</w:t>
            </w:r>
          </w:p>
          <w:p w:rsidR="0058084A" w:rsidRDefault="00C4193E">
            <w:pPr>
              <w:widowControl w:val="0"/>
              <w:numPr>
                <w:ilvl w:val="0"/>
                <w:numId w:val="3"/>
              </w:numPr>
              <w:pBdr>
                <w:top w:val="nil"/>
                <w:left w:val="nil"/>
                <w:bottom w:val="nil"/>
                <w:right w:val="nil"/>
                <w:between w:val="nil"/>
              </w:pBdr>
              <w:spacing w:line="240" w:lineRule="auto"/>
              <w:rPr>
                <w:sz w:val="18"/>
                <w:szCs w:val="18"/>
              </w:rPr>
            </w:pPr>
            <w:proofErr w:type="gramStart"/>
            <w:r>
              <w:rPr>
                <w:sz w:val="18"/>
                <w:szCs w:val="18"/>
              </w:rPr>
              <w:t>politeness ,</w:t>
            </w:r>
            <w:proofErr w:type="gramEnd"/>
            <w:r>
              <w:rPr>
                <w:sz w:val="18"/>
                <w:szCs w:val="18"/>
              </w:rPr>
              <w:t xml:space="preserve"> face theory</w:t>
            </w:r>
          </w:p>
          <w:p w:rsidR="0058084A" w:rsidRDefault="00C4193E">
            <w:pPr>
              <w:widowControl w:val="0"/>
              <w:numPr>
                <w:ilvl w:val="0"/>
                <w:numId w:val="3"/>
              </w:numPr>
              <w:pBdr>
                <w:top w:val="nil"/>
                <w:left w:val="nil"/>
                <w:bottom w:val="nil"/>
                <w:right w:val="nil"/>
                <w:between w:val="nil"/>
              </w:pBdr>
              <w:spacing w:line="240" w:lineRule="auto"/>
              <w:rPr>
                <w:sz w:val="18"/>
                <w:szCs w:val="18"/>
              </w:rPr>
            </w:pPr>
            <w:r>
              <w:rPr>
                <w:sz w:val="18"/>
                <w:szCs w:val="18"/>
              </w:rPr>
              <w:t>Synthetic personalisation, members resources</w:t>
            </w:r>
          </w:p>
          <w:p w:rsidR="0058084A" w:rsidRDefault="00C4193E">
            <w:pPr>
              <w:widowControl w:val="0"/>
              <w:numPr>
                <w:ilvl w:val="0"/>
                <w:numId w:val="3"/>
              </w:numPr>
              <w:pBdr>
                <w:top w:val="nil"/>
                <w:left w:val="nil"/>
                <w:bottom w:val="nil"/>
                <w:right w:val="nil"/>
                <w:between w:val="nil"/>
              </w:pBdr>
              <w:spacing w:line="240" w:lineRule="auto"/>
              <w:rPr>
                <w:sz w:val="18"/>
                <w:szCs w:val="18"/>
              </w:rPr>
            </w:pPr>
            <w:r>
              <w:rPr>
                <w:sz w:val="18"/>
                <w:szCs w:val="18"/>
              </w:rPr>
              <w:t xml:space="preserve">Influential, instrumental </w:t>
            </w:r>
          </w:p>
          <w:p w:rsidR="0058084A" w:rsidRDefault="00C4193E">
            <w:pPr>
              <w:widowControl w:val="0"/>
              <w:spacing w:line="240" w:lineRule="auto"/>
              <w:rPr>
                <w:i/>
                <w:sz w:val="18"/>
                <w:szCs w:val="18"/>
              </w:rPr>
            </w:pPr>
            <w:r>
              <w:rPr>
                <w:i/>
                <w:sz w:val="18"/>
                <w:szCs w:val="18"/>
              </w:rPr>
              <w:t>Language and technology</w:t>
            </w:r>
          </w:p>
          <w:p w:rsidR="0058084A" w:rsidRDefault="00C4193E">
            <w:pPr>
              <w:widowControl w:val="0"/>
              <w:numPr>
                <w:ilvl w:val="0"/>
                <w:numId w:val="3"/>
              </w:numPr>
              <w:pBdr>
                <w:top w:val="nil"/>
                <w:left w:val="nil"/>
                <w:bottom w:val="nil"/>
                <w:right w:val="nil"/>
                <w:between w:val="nil"/>
              </w:pBdr>
              <w:spacing w:line="240" w:lineRule="auto"/>
              <w:rPr>
                <w:sz w:val="18"/>
                <w:szCs w:val="18"/>
              </w:rPr>
            </w:pPr>
            <w:r>
              <w:rPr>
                <w:sz w:val="18"/>
                <w:szCs w:val="18"/>
              </w:rPr>
              <w:t>Text messages, instant messaging, telephone conversations, emails</w:t>
            </w:r>
          </w:p>
          <w:p w:rsidR="0058084A" w:rsidRDefault="00C4193E">
            <w:pPr>
              <w:widowControl w:val="0"/>
              <w:numPr>
                <w:ilvl w:val="0"/>
                <w:numId w:val="3"/>
              </w:numPr>
              <w:pBdr>
                <w:top w:val="nil"/>
                <w:left w:val="nil"/>
                <w:bottom w:val="nil"/>
                <w:right w:val="nil"/>
                <w:between w:val="nil"/>
              </w:pBdr>
              <w:spacing w:line="240" w:lineRule="auto"/>
              <w:rPr>
                <w:sz w:val="18"/>
                <w:szCs w:val="18"/>
              </w:rPr>
            </w:pPr>
            <w:r>
              <w:rPr>
                <w:sz w:val="18"/>
                <w:szCs w:val="18"/>
              </w:rPr>
              <w:t>Pre-recorded messages</w:t>
            </w:r>
          </w:p>
          <w:p w:rsidR="0058084A" w:rsidRDefault="00C4193E">
            <w:pPr>
              <w:widowControl w:val="0"/>
              <w:numPr>
                <w:ilvl w:val="0"/>
                <w:numId w:val="3"/>
              </w:numPr>
              <w:pBdr>
                <w:top w:val="nil"/>
                <w:left w:val="nil"/>
                <w:bottom w:val="nil"/>
                <w:right w:val="nil"/>
                <w:between w:val="nil"/>
              </w:pBdr>
              <w:spacing w:line="240" w:lineRule="auto"/>
              <w:rPr>
                <w:sz w:val="18"/>
                <w:szCs w:val="18"/>
              </w:rPr>
            </w:pPr>
            <w:r>
              <w:rPr>
                <w:sz w:val="18"/>
                <w:szCs w:val="18"/>
              </w:rPr>
              <w:t>Crystal, Giles, Sinclair, Fairclough, Carrington</w:t>
            </w:r>
          </w:p>
        </w:tc>
        <w:tc>
          <w:tcPr>
            <w:tcW w:w="5091" w:type="dxa"/>
            <w:shd w:val="clear" w:color="auto" w:fill="D9D9D9"/>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jc w:val="center"/>
              <w:rPr>
                <w:b/>
                <w:sz w:val="36"/>
                <w:szCs w:val="36"/>
              </w:rPr>
            </w:pPr>
            <w:r>
              <w:rPr>
                <w:b/>
                <w:sz w:val="36"/>
                <w:szCs w:val="36"/>
              </w:rPr>
              <w:t>A Level English Language</w:t>
            </w:r>
          </w:p>
          <w:p w:rsidR="0058084A" w:rsidRDefault="00C4193E">
            <w:pPr>
              <w:widowControl w:val="0"/>
              <w:pBdr>
                <w:top w:val="nil"/>
                <w:left w:val="nil"/>
                <w:bottom w:val="nil"/>
                <w:right w:val="nil"/>
                <w:between w:val="nil"/>
              </w:pBdr>
              <w:spacing w:line="240" w:lineRule="auto"/>
              <w:jc w:val="center"/>
              <w:rPr>
                <w:b/>
                <w:sz w:val="28"/>
                <w:szCs w:val="28"/>
              </w:rPr>
            </w:pPr>
            <w:r>
              <w:rPr>
                <w:b/>
                <w:sz w:val="28"/>
                <w:szCs w:val="28"/>
              </w:rPr>
              <w:t>2B: Language in the Media</w:t>
            </w:r>
            <w:bookmarkStart w:id="0" w:name="_GoBack"/>
            <w:bookmarkEnd w:id="0"/>
          </w:p>
        </w:tc>
        <w:tc>
          <w:tcPr>
            <w:tcW w:w="5091" w:type="dxa"/>
            <w:vMerge w:val="restart"/>
            <w:shd w:val="clear" w:color="auto" w:fill="auto"/>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Revision strategies</w:t>
            </w:r>
          </w:p>
          <w:p w:rsidR="0058084A" w:rsidRDefault="00C4193E">
            <w:pPr>
              <w:widowControl w:val="0"/>
              <w:pBdr>
                <w:top w:val="nil"/>
                <w:left w:val="nil"/>
                <w:bottom w:val="nil"/>
                <w:right w:val="nil"/>
                <w:between w:val="nil"/>
              </w:pBdr>
              <w:spacing w:line="240" w:lineRule="auto"/>
              <w:rPr>
                <w:i/>
              </w:rPr>
            </w:pPr>
            <w:r>
              <w:rPr>
                <w:i/>
              </w:rPr>
              <w:t>The key with your revision is to start early, repeatedly recap the content at spaced intervals and tackle what you find hardest rather than go over what makes you feel confident!</w:t>
            </w:r>
          </w:p>
          <w:p w:rsidR="0058084A" w:rsidRDefault="0058084A">
            <w:pPr>
              <w:widowControl w:val="0"/>
              <w:pBdr>
                <w:top w:val="nil"/>
                <w:left w:val="nil"/>
                <w:bottom w:val="nil"/>
                <w:right w:val="nil"/>
                <w:between w:val="nil"/>
              </w:pBdr>
              <w:spacing w:line="240" w:lineRule="auto"/>
              <w:rPr>
                <w:i/>
                <w:sz w:val="16"/>
                <w:szCs w:val="16"/>
              </w:rPr>
            </w:pPr>
          </w:p>
          <w:p w:rsidR="0058084A" w:rsidRDefault="00C4193E">
            <w:pPr>
              <w:widowControl w:val="0"/>
              <w:numPr>
                <w:ilvl w:val="0"/>
                <w:numId w:val="2"/>
              </w:numPr>
              <w:spacing w:line="240" w:lineRule="auto"/>
              <w:rPr>
                <w:sz w:val="20"/>
                <w:szCs w:val="20"/>
              </w:rPr>
            </w:pPr>
            <w:r>
              <w:rPr>
                <w:sz w:val="20"/>
                <w:szCs w:val="20"/>
              </w:rPr>
              <w:t xml:space="preserve">Produce revision cards of the language levels and linguistic features </w:t>
            </w:r>
          </w:p>
          <w:p w:rsidR="0058084A" w:rsidRDefault="00C4193E">
            <w:pPr>
              <w:widowControl w:val="0"/>
              <w:numPr>
                <w:ilvl w:val="0"/>
                <w:numId w:val="2"/>
              </w:numPr>
              <w:spacing w:line="240" w:lineRule="auto"/>
              <w:rPr>
                <w:sz w:val="20"/>
                <w:szCs w:val="20"/>
              </w:rPr>
            </w:pPr>
            <w:r>
              <w:rPr>
                <w:sz w:val="20"/>
                <w:szCs w:val="20"/>
              </w:rPr>
              <w:t>Regul</w:t>
            </w:r>
            <w:r>
              <w:rPr>
                <w:sz w:val="20"/>
                <w:szCs w:val="20"/>
              </w:rPr>
              <w:t>arly test yourself on knowledge of specific linguistic terminology</w:t>
            </w:r>
          </w:p>
          <w:p w:rsidR="0058084A" w:rsidRDefault="00C4193E">
            <w:pPr>
              <w:widowControl w:val="0"/>
              <w:numPr>
                <w:ilvl w:val="0"/>
                <w:numId w:val="2"/>
              </w:numPr>
              <w:spacing w:line="240" w:lineRule="auto"/>
              <w:rPr>
                <w:sz w:val="20"/>
                <w:szCs w:val="20"/>
              </w:rPr>
            </w:pPr>
            <w:r>
              <w:rPr>
                <w:sz w:val="20"/>
                <w:szCs w:val="20"/>
              </w:rPr>
              <w:t>Annotate a wider range of multi-modal texts in different forms</w:t>
            </w:r>
          </w:p>
          <w:p w:rsidR="0058084A" w:rsidRDefault="00C4193E">
            <w:pPr>
              <w:widowControl w:val="0"/>
              <w:numPr>
                <w:ilvl w:val="0"/>
                <w:numId w:val="2"/>
              </w:numPr>
              <w:spacing w:line="240" w:lineRule="auto"/>
              <w:rPr>
                <w:sz w:val="20"/>
                <w:szCs w:val="20"/>
              </w:rPr>
            </w:pPr>
            <w:r>
              <w:rPr>
                <w:sz w:val="20"/>
                <w:szCs w:val="20"/>
              </w:rPr>
              <w:t>Practise writing perfect paragraphs on the texts you have annotated</w:t>
            </w:r>
          </w:p>
          <w:p w:rsidR="0058084A" w:rsidRDefault="00C4193E">
            <w:pPr>
              <w:widowControl w:val="0"/>
              <w:numPr>
                <w:ilvl w:val="0"/>
                <w:numId w:val="2"/>
              </w:numPr>
              <w:spacing w:line="240" w:lineRule="auto"/>
              <w:rPr>
                <w:sz w:val="20"/>
                <w:szCs w:val="20"/>
              </w:rPr>
            </w:pPr>
            <w:r>
              <w:rPr>
                <w:sz w:val="20"/>
                <w:szCs w:val="20"/>
              </w:rPr>
              <w:t>Re-write previous responses improving them based upon feed</w:t>
            </w:r>
            <w:r>
              <w:rPr>
                <w:sz w:val="20"/>
                <w:szCs w:val="20"/>
              </w:rPr>
              <w:t>back</w:t>
            </w:r>
          </w:p>
          <w:p w:rsidR="0058084A" w:rsidRDefault="00C4193E">
            <w:pPr>
              <w:widowControl w:val="0"/>
              <w:numPr>
                <w:ilvl w:val="0"/>
                <w:numId w:val="2"/>
              </w:numPr>
              <w:spacing w:line="240" w:lineRule="auto"/>
              <w:rPr>
                <w:sz w:val="20"/>
                <w:szCs w:val="20"/>
              </w:rPr>
            </w:pPr>
            <w:r>
              <w:rPr>
                <w:sz w:val="20"/>
                <w:szCs w:val="20"/>
              </w:rPr>
              <w:t>Practise writing responses to practice exam questions in exam conditions</w:t>
            </w:r>
          </w:p>
          <w:p w:rsidR="0058084A" w:rsidRDefault="00C4193E">
            <w:pPr>
              <w:widowControl w:val="0"/>
              <w:numPr>
                <w:ilvl w:val="0"/>
                <w:numId w:val="2"/>
              </w:numPr>
              <w:spacing w:line="240" w:lineRule="auto"/>
              <w:rPr>
                <w:sz w:val="20"/>
                <w:szCs w:val="20"/>
              </w:rPr>
            </w:pPr>
            <w:r>
              <w:rPr>
                <w:sz w:val="20"/>
                <w:szCs w:val="20"/>
              </w:rPr>
              <w:t xml:space="preserve">Highlight the AOs in your response and </w:t>
            </w:r>
            <w:proofErr w:type="spellStart"/>
            <w:r>
              <w:rPr>
                <w:sz w:val="20"/>
                <w:szCs w:val="20"/>
              </w:rPr>
              <w:t>self assess</w:t>
            </w:r>
            <w:proofErr w:type="spellEnd"/>
            <w:r>
              <w:rPr>
                <w:sz w:val="20"/>
                <w:szCs w:val="20"/>
              </w:rPr>
              <w:t xml:space="preserve"> against the criteria</w:t>
            </w:r>
          </w:p>
          <w:p w:rsidR="0058084A" w:rsidRDefault="00C4193E">
            <w:pPr>
              <w:widowControl w:val="0"/>
              <w:numPr>
                <w:ilvl w:val="0"/>
                <w:numId w:val="2"/>
              </w:numPr>
              <w:spacing w:line="240" w:lineRule="auto"/>
              <w:rPr>
                <w:sz w:val="20"/>
                <w:szCs w:val="20"/>
              </w:rPr>
            </w:pPr>
            <w:r>
              <w:rPr>
                <w:sz w:val="20"/>
                <w:szCs w:val="20"/>
              </w:rPr>
              <w:t>Read the examiner report and identify the key points made</w:t>
            </w:r>
          </w:p>
          <w:p w:rsidR="0058084A" w:rsidRDefault="00C4193E">
            <w:pPr>
              <w:widowControl w:val="0"/>
              <w:numPr>
                <w:ilvl w:val="0"/>
                <w:numId w:val="2"/>
              </w:numPr>
              <w:spacing w:line="240" w:lineRule="auto"/>
              <w:rPr>
                <w:sz w:val="20"/>
                <w:szCs w:val="20"/>
              </w:rPr>
            </w:pPr>
            <w:r>
              <w:rPr>
                <w:sz w:val="20"/>
                <w:szCs w:val="20"/>
              </w:rPr>
              <w:t>Write integrated points embedding examples, term</w:t>
            </w:r>
            <w:r>
              <w:rPr>
                <w:sz w:val="20"/>
                <w:szCs w:val="20"/>
              </w:rPr>
              <w:t>inology and context</w:t>
            </w:r>
          </w:p>
        </w:tc>
      </w:tr>
      <w:tr w:rsidR="0058084A">
        <w:trPr>
          <w:trHeight w:val="420"/>
        </w:trPr>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Exam Question</w:t>
            </w:r>
          </w:p>
          <w:p w:rsidR="0058084A" w:rsidRDefault="00C4193E">
            <w:pPr>
              <w:widowControl w:val="0"/>
              <w:rPr>
                <w:sz w:val="18"/>
                <w:szCs w:val="18"/>
              </w:rPr>
            </w:pPr>
            <w:r>
              <w:rPr>
                <w:sz w:val="18"/>
                <w:szCs w:val="18"/>
              </w:rPr>
              <w:t>You are advised to spend about</w:t>
            </w:r>
            <w:r>
              <w:rPr>
                <w:b/>
                <w:sz w:val="18"/>
                <w:szCs w:val="18"/>
              </w:rPr>
              <w:t xml:space="preserve"> 45 minutes </w:t>
            </w:r>
            <w:r>
              <w:rPr>
                <w:sz w:val="18"/>
                <w:szCs w:val="18"/>
              </w:rPr>
              <w:t>on this section. Read the source material provided and complete the following task.</w:t>
            </w:r>
          </w:p>
          <w:p w:rsidR="0058084A" w:rsidRDefault="00C4193E">
            <w:pPr>
              <w:widowControl w:val="0"/>
              <w:rPr>
                <w:sz w:val="18"/>
                <w:szCs w:val="18"/>
              </w:rPr>
            </w:pPr>
            <w:r>
              <w:rPr>
                <w:sz w:val="18"/>
                <w:szCs w:val="18"/>
              </w:rPr>
              <w:t xml:space="preserve"> </w:t>
            </w:r>
          </w:p>
          <w:p w:rsidR="0058084A" w:rsidRDefault="00C4193E">
            <w:pPr>
              <w:widowControl w:val="0"/>
              <w:rPr>
                <w:sz w:val="18"/>
                <w:szCs w:val="18"/>
              </w:rPr>
            </w:pPr>
            <w:r>
              <w:rPr>
                <w:sz w:val="18"/>
                <w:szCs w:val="18"/>
              </w:rPr>
              <w:t xml:space="preserve">By detailed analysis of the text, and with reference to relevant ideas and concepts, investigate how language features and contextual features and contextual factors construct meanings. </w:t>
            </w:r>
          </w:p>
          <w:p w:rsidR="0058084A" w:rsidRDefault="00C4193E">
            <w:pPr>
              <w:widowControl w:val="0"/>
              <w:rPr>
                <w:sz w:val="18"/>
                <w:szCs w:val="18"/>
              </w:rPr>
            </w:pPr>
            <w:r>
              <w:rPr>
                <w:sz w:val="18"/>
                <w:szCs w:val="18"/>
              </w:rPr>
              <w:t xml:space="preserve"> </w:t>
            </w:r>
          </w:p>
        </w:tc>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r>
      <w:tr w:rsidR="0058084A">
        <w:trPr>
          <w:trHeight w:val="420"/>
        </w:trPr>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sz w:val="20"/>
                <w:szCs w:val="20"/>
              </w:rPr>
            </w:pPr>
            <w:r>
              <w:rPr>
                <w:b/>
                <w:sz w:val="20"/>
                <w:szCs w:val="20"/>
              </w:rPr>
              <w:t>AO2:</w:t>
            </w:r>
            <w:r>
              <w:rPr>
                <w:sz w:val="20"/>
                <w:szCs w:val="20"/>
              </w:rPr>
              <w:t xml:space="preserve"> Demonstrate critical understanding of concepts and issues relevant to language use.  </w:t>
            </w:r>
            <w:r>
              <w:rPr>
                <w:b/>
                <w:sz w:val="20"/>
                <w:szCs w:val="20"/>
              </w:rPr>
              <w:t>12 marks</w:t>
            </w:r>
          </w:p>
        </w:tc>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r>
      <w:tr w:rsidR="0058084A">
        <w:trPr>
          <w:trHeight w:val="940"/>
        </w:trPr>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sz w:val="20"/>
                <w:szCs w:val="20"/>
              </w:rPr>
            </w:pPr>
            <w:r>
              <w:rPr>
                <w:b/>
                <w:sz w:val="20"/>
                <w:szCs w:val="20"/>
              </w:rPr>
              <w:t xml:space="preserve">AO3: </w:t>
            </w:r>
            <w:r>
              <w:rPr>
                <w:sz w:val="20"/>
                <w:szCs w:val="20"/>
              </w:rPr>
              <w:t xml:space="preserve">Analyse and evaluate how contextual factors and language features are associated with the construction of meaning. </w:t>
            </w:r>
            <w:r>
              <w:rPr>
                <w:b/>
                <w:sz w:val="20"/>
                <w:szCs w:val="20"/>
              </w:rPr>
              <w:t>12 marks</w:t>
            </w:r>
          </w:p>
        </w:tc>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r>
      <w:tr w:rsidR="0058084A">
        <w:trPr>
          <w:trHeight w:val="420"/>
        </w:trPr>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c>
          <w:tcPr>
            <w:tcW w:w="5091" w:type="dxa"/>
            <w:vMerge w:val="restart"/>
            <w:shd w:val="clear" w:color="auto" w:fill="auto"/>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Approaching the exam question</w:t>
            </w:r>
          </w:p>
          <w:p w:rsidR="0058084A" w:rsidRDefault="00C4193E">
            <w:pPr>
              <w:widowControl w:val="0"/>
              <w:numPr>
                <w:ilvl w:val="0"/>
                <w:numId w:val="4"/>
              </w:numPr>
              <w:spacing w:line="240" w:lineRule="auto"/>
              <w:rPr>
                <w:sz w:val="18"/>
                <w:szCs w:val="18"/>
              </w:rPr>
            </w:pPr>
            <w:r>
              <w:rPr>
                <w:sz w:val="18"/>
                <w:szCs w:val="18"/>
              </w:rPr>
              <w:t xml:space="preserve">Read the text and identify the </w:t>
            </w:r>
            <w:r>
              <w:rPr>
                <w:b/>
                <w:sz w:val="18"/>
                <w:szCs w:val="18"/>
              </w:rPr>
              <w:t xml:space="preserve">GAP </w:t>
            </w:r>
            <w:r>
              <w:rPr>
                <w:sz w:val="18"/>
                <w:szCs w:val="18"/>
              </w:rPr>
              <w:t>and</w:t>
            </w:r>
            <w:r>
              <w:rPr>
                <w:b/>
                <w:sz w:val="18"/>
                <w:szCs w:val="18"/>
              </w:rPr>
              <w:t xml:space="preserve"> register.</w:t>
            </w:r>
          </w:p>
          <w:p w:rsidR="0058084A" w:rsidRDefault="00C4193E">
            <w:pPr>
              <w:widowControl w:val="0"/>
              <w:numPr>
                <w:ilvl w:val="0"/>
                <w:numId w:val="4"/>
              </w:numPr>
              <w:spacing w:line="240" w:lineRule="auto"/>
              <w:rPr>
                <w:sz w:val="18"/>
                <w:szCs w:val="18"/>
              </w:rPr>
            </w:pPr>
            <w:r>
              <w:rPr>
                <w:sz w:val="18"/>
                <w:szCs w:val="18"/>
              </w:rPr>
              <w:t>Make a note where necessary differentiating between implied/actual producer and implied/actual receiver.</w:t>
            </w:r>
          </w:p>
          <w:p w:rsidR="0058084A" w:rsidRDefault="00C4193E">
            <w:pPr>
              <w:widowControl w:val="0"/>
              <w:numPr>
                <w:ilvl w:val="0"/>
                <w:numId w:val="4"/>
              </w:numPr>
              <w:spacing w:line="240" w:lineRule="auto"/>
              <w:rPr>
                <w:sz w:val="18"/>
                <w:szCs w:val="18"/>
              </w:rPr>
            </w:pPr>
            <w:r>
              <w:rPr>
                <w:b/>
                <w:sz w:val="18"/>
                <w:szCs w:val="18"/>
              </w:rPr>
              <w:t xml:space="preserve">Annotate </w:t>
            </w:r>
            <w:r>
              <w:rPr>
                <w:sz w:val="18"/>
                <w:szCs w:val="18"/>
              </w:rPr>
              <w:t>the text in detail for the linguistic methods and language leve</w:t>
            </w:r>
            <w:r>
              <w:rPr>
                <w:sz w:val="18"/>
                <w:szCs w:val="18"/>
              </w:rPr>
              <w:t>ls.</w:t>
            </w:r>
          </w:p>
          <w:p w:rsidR="0058084A" w:rsidRDefault="00C4193E">
            <w:pPr>
              <w:widowControl w:val="0"/>
              <w:numPr>
                <w:ilvl w:val="0"/>
                <w:numId w:val="4"/>
              </w:numPr>
              <w:spacing w:line="240" w:lineRule="auto"/>
              <w:rPr>
                <w:sz w:val="18"/>
                <w:szCs w:val="18"/>
              </w:rPr>
            </w:pPr>
            <w:r>
              <w:rPr>
                <w:b/>
                <w:sz w:val="18"/>
                <w:szCs w:val="18"/>
              </w:rPr>
              <w:t>Annotate</w:t>
            </w:r>
            <w:r>
              <w:rPr>
                <w:sz w:val="18"/>
                <w:szCs w:val="18"/>
              </w:rPr>
              <w:t xml:space="preserve"> the text for how context of production leads to use of these methods.</w:t>
            </w:r>
          </w:p>
          <w:p w:rsidR="0058084A" w:rsidRDefault="00C4193E">
            <w:pPr>
              <w:widowControl w:val="0"/>
              <w:numPr>
                <w:ilvl w:val="0"/>
                <w:numId w:val="4"/>
              </w:numPr>
              <w:spacing w:line="240" w:lineRule="auto"/>
              <w:rPr>
                <w:sz w:val="18"/>
                <w:szCs w:val="18"/>
              </w:rPr>
            </w:pPr>
            <w:r>
              <w:rPr>
                <w:b/>
                <w:sz w:val="18"/>
                <w:szCs w:val="18"/>
              </w:rPr>
              <w:t>Annotate</w:t>
            </w:r>
            <w:r>
              <w:rPr>
                <w:sz w:val="18"/>
                <w:szCs w:val="18"/>
              </w:rPr>
              <w:t xml:space="preserve"> the text for how context of reception leads to use of these methods.</w:t>
            </w:r>
          </w:p>
          <w:p w:rsidR="0058084A" w:rsidRDefault="00C4193E">
            <w:pPr>
              <w:widowControl w:val="0"/>
              <w:numPr>
                <w:ilvl w:val="0"/>
                <w:numId w:val="4"/>
              </w:numPr>
              <w:spacing w:line="240" w:lineRule="auto"/>
              <w:rPr>
                <w:sz w:val="18"/>
                <w:szCs w:val="18"/>
              </w:rPr>
            </w:pPr>
            <w:r>
              <w:rPr>
                <w:b/>
                <w:sz w:val="18"/>
                <w:szCs w:val="18"/>
              </w:rPr>
              <w:t>Plan</w:t>
            </w:r>
            <w:r>
              <w:rPr>
                <w:sz w:val="18"/>
                <w:szCs w:val="18"/>
              </w:rPr>
              <w:t xml:space="preserve"> points covering </w:t>
            </w:r>
            <w:r>
              <w:rPr>
                <w:b/>
                <w:sz w:val="18"/>
                <w:szCs w:val="18"/>
              </w:rPr>
              <w:t xml:space="preserve">a range </w:t>
            </w:r>
            <w:r>
              <w:rPr>
                <w:sz w:val="18"/>
                <w:szCs w:val="18"/>
              </w:rPr>
              <w:t>of language levels and linguistic methods</w:t>
            </w:r>
          </w:p>
          <w:p w:rsidR="0058084A" w:rsidRDefault="00C4193E">
            <w:pPr>
              <w:widowControl w:val="0"/>
              <w:numPr>
                <w:ilvl w:val="0"/>
                <w:numId w:val="4"/>
              </w:numPr>
              <w:spacing w:line="240" w:lineRule="auto"/>
              <w:rPr>
                <w:sz w:val="18"/>
                <w:szCs w:val="18"/>
              </w:rPr>
            </w:pPr>
            <w:r>
              <w:rPr>
                <w:b/>
                <w:sz w:val="18"/>
                <w:szCs w:val="18"/>
              </w:rPr>
              <w:t>Write</w:t>
            </w:r>
            <w:r>
              <w:rPr>
                <w:sz w:val="18"/>
                <w:szCs w:val="18"/>
              </w:rPr>
              <w:t xml:space="preserve"> a concise analytic</w:t>
            </w:r>
            <w:r>
              <w:rPr>
                <w:sz w:val="18"/>
                <w:szCs w:val="18"/>
              </w:rPr>
              <w:t>al response which focused on the construction of meaning and integrates the discussion of specific linguistic features and context (do not give a lengthy introduction or conclusion)</w:t>
            </w:r>
          </w:p>
          <w:p w:rsidR="0058084A" w:rsidRDefault="00C4193E">
            <w:pPr>
              <w:widowControl w:val="0"/>
              <w:numPr>
                <w:ilvl w:val="0"/>
                <w:numId w:val="4"/>
              </w:numPr>
              <w:spacing w:line="240" w:lineRule="auto"/>
              <w:rPr>
                <w:sz w:val="18"/>
                <w:szCs w:val="18"/>
              </w:rPr>
            </w:pPr>
            <w:r>
              <w:rPr>
                <w:b/>
                <w:sz w:val="18"/>
                <w:szCs w:val="18"/>
              </w:rPr>
              <w:t>Check</w:t>
            </w:r>
            <w:r>
              <w:rPr>
                <w:sz w:val="18"/>
                <w:szCs w:val="18"/>
              </w:rPr>
              <w:t xml:space="preserve"> the response for clarity of communication</w:t>
            </w:r>
          </w:p>
          <w:p w:rsidR="0058084A" w:rsidRDefault="00C4193E">
            <w:pPr>
              <w:widowControl w:val="0"/>
              <w:spacing w:line="240" w:lineRule="auto"/>
              <w:rPr>
                <w:b/>
                <w:sz w:val="18"/>
                <w:szCs w:val="18"/>
              </w:rPr>
            </w:pPr>
            <w:r>
              <w:rPr>
                <w:b/>
                <w:sz w:val="18"/>
                <w:szCs w:val="18"/>
              </w:rPr>
              <w:t>Useful words:</w:t>
            </w:r>
          </w:p>
          <w:p w:rsidR="0058084A" w:rsidRDefault="00C4193E">
            <w:pPr>
              <w:widowControl w:val="0"/>
              <w:spacing w:line="240" w:lineRule="auto"/>
              <w:rPr>
                <w:sz w:val="18"/>
                <w:szCs w:val="18"/>
              </w:rPr>
            </w:pPr>
            <w:r>
              <w:rPr>
                <w:sz w:val="18"/>
                <w:szCs w:val="18"/>
              </w:rPr>
              <w:t>Text producer/text receiver/ context of production/ context of reception/ register/ multi-modal</w:t>
            </w:r>
          </w:p>
          <w:p w:rsidR="0058084A" w:rsidRDefault="0058084A">
            <w:pPr>
              <w:widowControl w:val="0"/>
              <w:spacing w:line="240" w:lineRule="auto"/>
              <w:rPr>
                <w:sz w:val="18"/>
                <w:szCs w:val="18"/>
              </w:rPr>
            </w:pPr>
          </w:p>
        </w:tc>
        <w:tc>
          <w:tcPr>
            <w:tcW w:w="5091" w:type="dxa"/>
            <w:vMerge w:val="restart"/>
            <w:shd w:val="clear" w:color="auto" w:fill="auto"/>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In the exam</w:t>
            </w:r>
          </w:p>
          <w:p w:rsidR="0058084A" w:rsidRDefault="00C4193E">
            <w:pPr>
              <w:widowControl w:val="0"/>
              <w:pBdr>
                <w:top w:val="nil"/>
                <w:left w:val="nil"/>
                <w:bottom w:val="nil"/>
                <w:right w:val="nil"/>
                <w:between w:val="nil"/>
              </w:pBdr>
              <w:spacing w:line="240" w:lineRule="auto"/>
              <w:rPr>
                <w:i/>
              </w:rPr>
            </w:pPr>
            <w:r>
              <w:rPr>
                <w:i/>
              </w:rPr>
              <w:t>Make sure you are clear on what the examiner will be looking for in your response!</w:t>
            </w:r>
          </w:p>
          <w:p w:rsidR="0058084A" w:rsidRDefault="0058084A">
            <w:pPr>
              <w:widowControl w:val="0"/>
              <w:pBdr>
                <w:top w:val="nil"/>
                <w:left w:val="nil"/>
                <w:bottom w:val="nil"/>
                <w:right w:val="nil"/>
                <w:between w:val="nil"/>
              </w:pBdr>
              <w:spacing w:line="240" w:lineRule="auto"/>
              <w:rPr>
                <w:i/>
                <w:sz w:val="16"/>
                <w:szCs w:val="16"/>
              </w:rPr>
            </w:pPr>
          </w:p>
          <w:p w:rsidR="0058084A" w:rsidRDefault="00C4193E">
            <w:pPr>
              <w:widowControl w:val="0"/>
              <w:numPr>
                <w:ilvl w:val="0"/>
                <w:numId w:val="1"/>
              </w:numPr>
              <w:pBdr>
                <w:top w:val="nil"/>
                <w:left w:val="nil"/>
                <w:bottom w:val="nil"/>
                <w:right w:val="nil"/>
                <w:between w:val="nil"/>
              </w:pBdr>
              <w:spacing w:line="240" w:lineRule="auto"/>
              <w:rPr>
                <w:sz w:val="20"/>
                <w:szCs w:val="20"/>
              </w:rPr>
            </w:pPr>
            <w:r>
              <w:rPr>
                <w:sz w:val="20"/>
                <w:szCs w:val="20"/>
              </w:rPr>
              <w:t>Explore patterns of language use in relation to contexts and co</w:t>
            </w:r>
            <w:r>
              <w:rPr>
                <w:sz w:val="20"/>
                <w:szCs w:val="20"/>
              </w:rPr>
              <w:t>ncepts.</w:t>
            </w:r>
          </w:p>
          <w:p w:rsidR="0058084A" w:rsidRDefault="00C4193E">
            <w:pPr>
              <w:widowControl w:val="0"/>
              <w:numPr>
                <w:ilvl w:val="0"/>
                <w:numId w:val="1"/>
              </w:numPr>
              <w:pBdr>
                <w:top w:val="nil"/>
                <w:left w:val="nil"/>
                <w:bottom w:val="nil"/>
                <w:right w:val="nil"/>
                <w:between w:val="nil"/>
              </w:pBdr>
              <w:spacing w:line="240" w:lineRule="auto"/>
              <w:rPr>
                <w:sz w:val="20"/>
                <w:szCs w:val="20"/>
              </w:rPr>
            </w:pPr>
            <w:r>
              <w:rPr>
                <w:sz w:val="20"/>
                <w:szCs w:val="20"/>
              </w:rPr>
              <w:t>Integrate analysis of language patterns with a wide range of concepts.</w:t>
            </w:r>
          </w:p>
          <w:p w:rsidR="0058084A" w:rsidRDefault="00C4193E">
            <w:pPr>
              <w:widowControl w:val="0"/>
              <w:numPr>
                <w:ilvl w:val="0"/>
                <w:numId w:val="1"/>
              </w:numPr>
              <w:pBdr>
                <w:top w:val="nil"/>
                <w:left w:val="nil"/>
                <w:bottom w:val="nil"/>
                <w:right w:val="nil"/>
                <w:between w:val="nil"/>
              </w:pBdr>
              <w:spacing w:line="240" w:lineRule="auto"/>
              <w:rPr>
                <w:sz w:val="20"/>
                <w:szCs w:val="20"/>
              </w:rPr>
            </w:pPr>
            <w:r>
              <w:rPr>
                <w:sz w:val="20"/>
                <w:szCs w:val="20"/>
              </w:rPr>
              <w:t>Discuss the ways the text builds on members’ resources and shared cultural knowledge.</w:t>
            </w:r>
          </w:p>
          <w:p w:rsidR="0058084A" w:rsidRDefault="00C4193E">
            <w:pPr>
              <w:widowControl w:val="0"/>
              <w:numPr>
                <w:ilvl w:val="0"/>
                <w:numId w:val="1"/>
              </w:numPr>
              <w:pBdr>
                <w:top w:val="nil"/>
                <w:left w:val="nil"/>
                <w:bottom w:val="nil"/>
                <w:right w:val="nil"/>
                <w:between w:val="nil"/>
              </w:pBdr>
              <w:spacing w:line="240" w:lineRule="auto"/>
              <w:rPr>
                <w:sz w:val="20"/>
                <w:szCs w:val="20"/>
              </w:rPr>
            </w:pPr>
            <w:r>
              <w:rPr>
                <w:sz w:val="20"/>
                <w:szCs w:val="20"/>
              </w:rPr>
              <w:t>Allow data to lead the analysis rather than make data fit to theories.</w:t>
            </w:r>
          </w:p>
          <w:p w:rsidR="0058084A" w:rsidRDefault="00C4193E">
            <w:pPr>
              <w:widowControl w:val="0"/>
              <w:numPr>
                <w:ilvl w:val="0"/>
                <w:numId w:val="1"/>
              </w:numPr>
              <w:pBdr>
                <w:top w:val="nil"/>
                <w:left w:val="nil"/>
                <w:bottom w:val="nil"/>
                <w:right w:val="nil"/>
                <w:between w:val="nil"/>
              </w:pBdr>
              <w:spacing w:line="240" w:lineRule="auto"/>
              <w:rPr>
                <w:sz w:val="20"/>
                <w:szCs w:val="20"/>
              </w:rPr>
            </w:pPr>
            <w:r>
              <w:rPr>
                <w:sz w:val="20"/>
                <w:szCs w:val="20"/>
              </w:rPr>
              <w:t>Consider the whole text rather than focusing on one aspect.</w:t>
            </w:r>
          </w:p>
          <w:p w:rsidR="0058084A" w:rsidRDefault="00C4193E">
            <w:pPr>
              <w:widowControl w:val="0"/>
              <w:numPr>
                <w:ilvl w:val="0"/>
                <w:numId w:val="1"/>
              </w:numPr>
              <w:pBdr>
                <w:top w:val="nil"/>
                <w:left w:val="nil"/>
                <w:bottom w:val="nil"/>
                <w:right w:val="nil"/>
                <w:between w:val="nil"/>
              </w:pBdr>
              <w:spacing w:line="240" w:lineRule="auto"/>
              <w:rPr>
                <w:sz w:val="20"/>
                <w:szCs w:val="20"/>
              </w:rPr>
            </w:pPr>
            <w:r>
              <w:rPr>
                <w:sz w:val="20"/>
                <w:szCs w:val="20"/>
              </w:rPr>
              <w:t>Consider how context of production may influence language choices / representation.</w:t>
            </w:r>
          </w:p>
          <w:p w:rsidR="0058084A" w:rsidRDefault="00C4193E">
            <w:pPr>
              <w:widowControl w:val="0"/>
              <w:numPr>
                <w:ilvl w:val="0"/>
                <w:numId w:val="1"/>
              </w:numPr>
              <w:pBdr>
                <w:top w:val="nil"/>
                <w:left w:val="nil"/>
                <w:bottom w:val="nil"/>
                <w:right w:val="nil"/>
                <w:between w:val="nil"/>
              </w:pBdr>
              <w:spacing w:line="240" w:lineRule="auto"/>
              <w:rPr>
                <w:sz w:val="20"/>
                <w:szCs w:val="20"/>
              </w:rPr>
            </w:pPr>
            <w:r>
              <w:rPr>
                <w:sz w:val="20"/>
                <w:szCs w:val="20"/>
              </w:rPr>
              <w:t>Consider structure and tone alongside lexical and grammatical features.</w:t>
            </w:r>
          </w:p>
          <w:p w:rsidR="0058084A" w:rsidRDefault="00C4193E">
            <w:pPr>
              <w:widowControl w:val="0"/>
              <w:numPr>
                <w:ilvl w:val="0"/>
                <w:numId w:val="1"/>
              </w:numPr>
              <w:pBdr>
                <w:top w:val="nil"/>
                <w:left w:val="nil"/>
                <w:bottom w:val="nil"/>
                <w:right w:val="nil"/>
                <w:between w:val="nil"/>
              </w:pBdr>
              <w:spacing w:line="240" w:lineRule="auto"/>
              <w:rPr>
                <w:sz w:val="20"/>
                <w:szCs w:val="20"/>
              </w:rPr>
            </w:pPr>
            <w:r>
              <w:rPr>
                <w:sz w:val="20"/>
                <w:szCs w:val="20"/>
              </w:rPr>
              <w:t>Ensure that multi-modality and its impac</w:t>
            </w:r>
            <w:r>
              <w:rPr>
                <w:sz w:val="20"/>
                <w:szCs w:val="20"/>
              </w:rPr>
              <w:t xml:space="preserve">t is </w:t>
            </w:r>
            <w:proofErr w:type="gramStart"/>
            <w:r>
              <w:rPr>
                <w:sz w:val="20"/>
                <w:szCs w:val="20"/>
              </w:rPr>
              <w:t>taken into account</w:t>
            </w:r>
            <w:proofErr w:type="gramEnd"/>
            <w:r>
              <w:rPr>
                <w:sz w:val="20"/>
                <w:szCs w:val="20"/>
              </w:rPr>
              <w:t>.</w:t>
            </w:r>
          </w:p>
        </w:tc>
      </w:tr>
      <w:tr w:rsidR="0058084A">
        <w:trPr>
          <w:trHeight w:val="420"/>
        </w:trPr>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c>
          <w:tcPr>
            <w:tcW w:w="5091" w:type="dxa"/>
            <w:vMerge/>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240" w:lineRule="auto"/>
            </w:pPr>
          </w:p>
        </w:tc>
      </w:tr>
    </w:tbl>
    <w:p w:rsidR="0058084A" w:rsidRDefault="0058084A">
      <w:pPr>
        <w:rPr>
          <w:sz w:val="12"/>
          <w:szCs w:val="12"/>
        </w:rPr>
      </w:pPr>
    </w:p>
    <w:tbl>
      <w:tblPr>
        <w:tblStyle w:val="a0"/>
        <w:tblW w:w="15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20"/>
        <w:gridCol w:w="4170"/>
        <w:gridCol w:w="2265"/>
        <w:gridCol w:w="2160"/>
        <w:gridCol w:w="1995"/>
      </w:tblGrid>
      <w:tr w:rsidR="0058084A">
        <w:trPr>
          <w:trHeight w:val="460"/>
        </w:trPr>
        <w:tc>
          <w:tcPr>
            <w:tcW w:w="8790" w:type="dxa"/>
            <w:gridSpan w:val="2"/>
            <w:shd w:val="clear" w:color="auto" w:fill="D9D9D9"/>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i/>
                <w:sz w:val="24"/>
                <w:szCs w:val="24"/>
              </w:rPr>
            </w:pPr>
            <w:r>
              <w:rPr>
                <w:b/>
                <w:sz w:val="24"/>
                <w:szCs w:val="24"/>
              </w:rPr>
              <w:lastRenderedPageBreak/>
              <w:t xml:space="preserve">Language </w:t>
            </w:r>
            <w:proofErr w:type="gramStart"/>
            <w:r>
              <w:rPr>
                <w:b/>
                <w:sz w:val="24"/>
                <w:szCs w:val="24"/>
              </w:rPr>
              <w:t>In</w:t>
            </w:r>
            <w:proofErr w:type="gramEnd"/>
            <w:r>
              <w:rPr>
                <w:b/>
                <w:sz w:val="24"/>
                <w:szCs w:val="24"/>
              </w:rPr>
              <w:t xml:space="preserve"> The Media - </w:t>
            </w:r>
            <w:r>
              <w:rPr>
                <w:b/>
                <w:i/>
                <w:sz w:val="24"/>
                <w:szCs w:val="24"/>
              </w:rPr>
              <w:t>Personal Revision Checklist</w:t>
            </w:r>
          </w:p>
        </w:tc>
        <w:tc>
          <w:tcPr>
            <w:tcW w:w="6420" w:type="dxa"/>
            <w:gridSpan w:val="3"/>
            <w:shd w:val="clear" w:color="auto" w:fill="D9D9D9"/>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i/>
              </w:rPr>
            </w:pPr>
            <w:r>
              <w:rPr>
                <w:b/>
                <w:i/>
              </w:rPr>
              <w:t xml:space="preserve">H470/02 Paper 2: Dimensions of linguistic variation </w:t>
            </w:r>
          </w:p>
          <w:p w:rsidR="0058084A" w:rsidRDefault="0058084A">
            <w:pPr>
              <w:widowControl w:val="0"/>
              <w:pBdr>
                <w:top w:val="nil"/>
                <w:left w:val="nil"/>
                <w:bottom w:val="nil"/>
                <w:right w:val="nil"/>
                <w:between w:val="nil"/>
              </w:pBdr>
              <w:spacing w:line="240" w:lineRule="auto"/>
            </w:pPr>
          </w:p>
        </w:tc>
      </w:tr>
      <w:tr w:rsidR="0058084A">
        <w:trPr>
          <w:trHeight w:val="400"/>
        </w:trPr>
        <w:tc>
          <w:tcPr>
            <w:tcW w:w="4620"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Topics for revision</w:t>
            </w:r>
          </w:p>
        </w:tc>
        <w:tc>
          <w:tcPr>
            <w:tcW w:w="4170"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Method of revision</w:t>
            </w:r>
          </w:p>
        </w:tc>
        <w:tc>
          <w:tcPr>
            <w:tcW w:w="2265"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Revise once</w:t>
            </w:r>
          </w:p>
        </w:tc>
        <w:tc>
          <w:tcPr>
            <w:tcW w:w="2160"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Revise twice</w:t>
            </w:r>
          </w:p>
        </w:tc>
        <w:tc>
          <w:tcPr>
            <w:tcW w:w="1995"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b/>
              </w:rPr>
            </w:pPr>
            <w:r>
              <w:rPr>
                <w:b/>
              </w:rPr>
              <w:t>Revise thrice</w:t>
            </w:r>
          </w:p>
        </w:tc>
      </w:tr>
      <w:tr w:rsidR="0058084A">
        <w:tc>
          <w:tcPr>
            <w:tcW w:w="4620"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i/>
              </w:rPr>
            </w:pPr>
            <w:r>
              <w:rPr>
                <w:i/>
              </w:rPr>
              <w:t>What content &amp; terminology will you revise?</w:t>
            </w:r>
          </w:p>
        </w:tc>
        <w:tc>
          <w:tcPr>
            <w:tcW w:w="4170"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i/>
              </w:rPr>
            </w:pPr>
            <w:r>
              <w:rPr>
                <w:i/>
              </w:rPr>
              <w:t>How will you do this?</w:t>
            </w:r>
          </w:p>
        </w:tc>
        <w:tc>
          <w:tcPr>
            <w:tcW w:w="2265"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i/>
              </w:rPr>
            </w:pPr>
            <w:r>
              <w:rPr>
                <w:i/>
              </w:rPr>
              <w:t>When to revise?</w:t>
            </w:r>
          </w:p>
        </w:tc>
        <w:tc>
          <w:tcPr>
            <w:tcW w:w="2160"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i/>
              </w:rPr>
            </w:pPr>
            <w:r>
              <w:rPr>
                <w:i/>
              </w:rPr>
              <w:t>When to review?</w:t>
            </w:r>
          </w:p>
        </w:tc>
        <w:tc>
          <w:tcPr>
            <w:tcW w:w="1995" w:type="dxa"/>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i/>
              </w:rPr>
            </w:pPr>
            <w:r>
              <w:rPr>
                <w:i/>
              </w:rPr>
              <w:t>When to recap?</w:t>
            </w: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c>
          <w:tcPr>
            <w:tcW w:w="4620" w:type="dxa"/>
            <w:shd w:val="clear" w:color="auto" w:fill="EFEFEF"/>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58084A" w:rsidRDefault="0058084A">
            <w:pPr>
              <w:widowControl w:val="0"/>
              <w:pBdr>
                <w:top w:val="nil"/>
                <w:left w:val="nil"/>
                <w:bottom w:val="nil"/>
                <w:right w:val="nil"/>
                <w:between w:val="nil"/>
              </w:pBdr>
              <w:spacing w:line="480" w:lineRule="auto"/>
            </w:pPr>
          </w:p>
        </w:tc>
      </w:tr>
      <w:tr w:rsidR="0058084A">
        <w:trPr>
          <w:trHeight w:val="420"/>
        </w:trPr>
        <w:tc>
          <w:tcPr>
            <w:tcW w:w="15210" w:type="dxa"/>
            <w:gridSpan w:val="5"/>
            <w:shd w:val="clear" w:color="auto" w:fill="EFEFEF"/>
            <w:tcMar>
              <w:top w:w="100" w:type="dxa"/>
              <w:left w:w="100" w:type="dxa"/>
              <w:bottom w:w="100" w:type="dxa"/>
              <w:right w:w="100" w:type="dxa"/>
            </w:tcMar>
          </w:tcPr>
          <w:p w:rsidR="0058084A" w:rsidRDefault="00C4193E">
            <w:pPr>
              <w:widowControl w:val="0"/>
              <w:pBdr>
                <w:top w:val="nil"/>
                <w:left w:val="nil"/>
                <w:bottom w:val="nil"/>
                <w:right w:val="nil"/>
                <w:between w:val="nil"/>
              </w:pBdr>
              <w:spacing w:line="240" w:lineRule="auto"/>
              <w:rPr>
                <w:i/>
              </w:rPr>
            </w:pPr>
            <w:r>
              <w:rPr>
                <w:i/>
              </w:rPr>
              <w:t>Start your revision early and plan when you will cover the content and terminology. Use red/amber/green to record your confidence with each area.</w:t>
            </w:r>
          </w:p>
        </w:tc>
      </w:tr>
    </w:tbl>
    <w:p w:rsidR="0058084A" w:rsidRDefault="0058084A">
      <w:pPr>
        <w:rPr>
          <w:sz w:val="12"/>
          <w:szCs w:val="12"/>
        </w:rPr>
      </w:pPr>
    </w:p>
    <w:sectPr w:rsidR="0058084A">
      <w:pgSz w:w="15840" w:h="12240" w:orient="landscape"/>
      <w:pgMar w:top="283" w:right="283" w:bottom="283" w:left="28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B2D8E"/>
    <w:multiLevelType w:val="multilevel"/>
    <w:tmpl w:val="9A068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F81712"/>
    <w:multiLevelType w:val="multilevel"/>
    <w:tmpl w:val="A650E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DF1611"/>
    <w:multiLevelType w:val="multilevel"/>
    <w:tmpl w:val="9EA46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6593B5C"/>
    <w:multiLevelType w:val="multilevel"/>
    <w:tmpl w:val="02746E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84A"/>
    <w:rsid w:val="0058084A"/>
    <w:rsid w:val="00C41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BEE8"/>
  <w15:docId w15:val="{1CB9EE69-1280-4EF8-8DB1-FE40B4ECC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1EAAE8-74D1-4069-89DF-C85EF1F9CEBF}"/>
</file>

<file path=customXml/itemProps2.xml><?xml version="1.0" encoding="utf-8"?>
<ds:datastoreItem xmlns:ds="http://schemas.openxmlformats.org/officeDocument/2006/customXml" ds:itemID="{CE1CBD6A-A576-4450-BA58-F1B8BEC547D7}"/>
</file>

<file path=customXml/itemProps3.xml><?xml version="1.0" encoding="utf-8"?>
<ds:datastoreItem xmlns:ds="http://schemas.openxmlformats.org/officeDocument/2006/customXml" ds:itemID="{93AD4336-B87A-4C22-AC22-D032EB5AE2CC}"/>
</file>

<file path=docProps/app.xml><?xml version="1.0" encoding="utf-8"?>
<Properties xmlns="http://schemas.openxmlformats.org/officeDocument/2006/extended-properties" xmlns:vt="http://schemas.openxmlformats.org/officeDocument/2006/docPropsVTypes">
  <Template>Normal</Template>
  <TotalTime>0</TotalTime>
  <Pages>2</Pages>
  <Words>763</Words>
  <Characters>4351</Characters>
  <Application>Microsoft Office Word</Application>
  <DocSecurity>0</DocSecurity>
  <Lines>36</Lines>
  <Paragraphs>10</Paragraphs>
  <ScaleCrop>false</ScaleCrop>
  <Company>St Ambrose College</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Miss J Walton (St Ambrose College)</cp:lastModifiedBy>
  <cp:revision>2</cp:revision>
  <dcterms:created xsi:type="dcterms:W3CDTF">2022-06-29T10:44:00Z</dcterms:created>
  <dcterms:modified xsi:type="dcterms:W3CDTF">2022-06-29T10:44:00Z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