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20C9A596" w:rsidR="00A13463" w:rsidRPr="00ED54EF" w:rsidRDefault="00D27BC3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Lent</w:t>
      </w:r>
      <w:r w:rsidR="00ED54EF"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FD5833">
        <w:rPr>
          <w:rFonts w:ascii="Comic Sans MS" w:hAnsi="Comic Sans MS"/>
          <w:b/>
          <w:u w:val="single"/>
        </w:rPr>
        <w:t>Accelerator</w:t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ED54EF">
        <w:rPr>
          <w:rFonts w:ascii="Comic Sans MS" w:hAnsi="Comic Sans MS"/>
          <w:b/>
          <w:u w:val="single"/>
        </w:rPr>
        <w:t>Year</w:t>
      </w:r>
      <w:r w:rsidR="00201DFC">
        <w:rPr>
          <w:rFonts w:ascii="Comic Sans MS" w:hAnsi="Comic Sans MS"/>
          <w:b/>
          <w:u w:val="single"/>
        </w:rPr>
        <w:t xml:space="preserve"> 11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4106"/>
        <w:gridCol w:w="1276"/>
        <w:gridCol w:w="3827"/>
      </w:tblGrid>
      <w:tr w:rsidR="002F0512" w:rsidRPr="00CC1E3F" w14:paraId="04C7B4F0" w14:textId="04869B4A" w:rsidTr="002F0512">
        <w:trPr>
          <w:trHeight w:val="730"/>
        </w:trPr>
        <w:tc>
          <w:tcPr>
            <w:tcW w:w="4106" w:type="dxa"/>
            <w:vMerge w:val="restart"/>
          </w:tcPr>
          <w:p w14:paraId="3E302D9E" w14:textId="77777777" w:rsidR="002F0512" w:rsidRPr="002D6682" w:rsidRDefault="002F0512" w:rsidP="002F0512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F0512" w:rsidRPr="00A15507" w:rsidRDefault="002F0512" w:rsidP="002F051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3827" w:type="dxa"/>
          </w:tcPr>
          <w:p w14:paraId="135AA4AC" w14:textId="028E14EE" w:rsidR="002F0512" w:rsidRPr="002D6682" w:rsidRDefault="002F0512" w:rsidP="002F0512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Independent Learning</w:t>
            </w:r>
          </w:p>
        </w:tc>
      </w:tr>
      <w:tr w:rsidR="002F0512" w:rsidRPr="00CC1E3F" w14:paraId="3434EFDA" w14:textId="77777777" w:rsidTr="002F0512">
        <w:trPr>
          <w:trHeight w:val="40"/>
        </w:trPr>
        <w:tc>
          <w:tcPr>
            <w:tcW w:w="4106" w:type="dxa"/>
            <w:vMerge/>
          </w:tcPr>
          <w:p w14:paraId="3A57DC89" w14:textId="77777777" w:rsidR="002F0512" w:rsidRPr="002D6682" w:rsidRDefault="002F0512" w:rsidP="002F0512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2F0512" w:rsidRPr="002D6682" w:rsidRDefault="002F0512" w:rsidP="002F0512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26E4CD9A" w14:textId="4A23FCF0" w:rsidR="002F0512" w:rsidRPr="002D6682" w:rsidRDefault="002F0512" w:rsidP="002F0512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Corbett Maths</w:t>
            </w:r>
            <w:r w:rsidR="00442B65">
              <w:rPr>
                <w:rFonts w:ascii="Comic Sans MS" w:hAnsi="Comic Sans MS"/>
                <w:b/>
                <w:bCs/>
              </w:rPr>
              <w:t>/Maths Society</w:t>
            </w:r>
          </w:p>
        </w:tc>
      </w:tr>
      <w:tr w:rsidR="002F0512" w:rsidRPr="00CC1E3F" w14:paraId="5BD68260" w14:textId="77777777" w:rsidTr="002F0512">
        <w:trPr>
          <w:trHeight w:val="40"/>
        </w:trPr>
        <w:tc>
          <w:tcPr>
            <w:tcW w:w="4106" w:type="dxa"/>
          </w:tcPr>
          <w:p w14:paraId="4CAA1726" w14:textId="77777777" w:rsidR="00D27BC3" w:rsidRPr="00D27BC3" w:rsidRDefault="00D27BC3" w:rsidP="00D27BC3">
            <w:pPr>
              <w:rPr>
                <w:rFonts w:ascii="Arial" w:hAnsi="Arial"/>
                <w:b/>
                <w:u w:val="single"/>
              </w:rPr>
            </w:pPr>
            <w:r w:rsidRPr="00D27BC3">
              <w:rPr>
                <w:rFonts w:ascii="Arial" w:hAnsi="Arial"/>
                <w:b/>
                <w:u w:val="single"/>
              </w:rPr>
              <w:t>The factor theorem</w:t>
            </w:r>
          </w:p>
          <w:p w14:paraId="3446FD59" w14:textId="77777777" w:rsidR="00D27BC3" w:rsidRDefault="00D27BC3" w:rsidP="00D27BC3">
            <w:pPr>
              <w:rPr>
                <w:rFonts w:ascii="Arial" w:hAnsi="Arial"/>
              </w:rPr>
            </w:pPr>
          </w:p>
          <w:p w14:paraId="2272126E" w14:textId="77777777" w:rsidR="00D27BC3" w:rsidRDefault="00D27BC3" w:rsidP="00D27BC3">
            <w:pPr>
              <w:autoSpaceDE w:val="0"/>
              <w:autoSpaceDN w:val="0"/>
              <w:adjustRightInd w:val="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Use of the factor theorem for rational values of the variable for polynomials</w:t>
            </w:r>
          </w:p>
          <w:p w14:paraId="7FD49FE9" w14:textId="5057A036" w:rsidR="002F0512" w:rsidRPr="002D6682" w:rsidRDefault="002F0512" w:rsidP="002F0512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</w:tcPr>
          <w:p w14:paraId="1B07A306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0ED5F04F" w14:textId="5B3AD780" w:rsidR="002F0512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Pr="00A21BE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https://corbettmaths.com/2019/06/24/factor-theorem/</w:t>
              </w:r>
            </w:hyperlink>
          </w:p>
          <w:p w14:paraId="331F63AA" w14:textId="77777777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22238B0" w14:textId="2FD8A450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870800">
              <w:rPr>
                <w:rFonts w:ascii="Comic Sans MS" w:hAnsi="Comic Sans MS"/>
                <w:sz w:val="20"/>
                <w:szCs w:val="20"/>
              </w:rPr>
              <w:t>https://corbettmaths.com/2019/06/24/algebraic-long-division/</w:t>
            </w:r>
          </w:p>
        </w:tc>
      </w:tr>
      <w:tr w:rsidR="002F0512" w:rsidRPr="00CC1E3F" w14:paraId="29899881" w14:textId="77777777" w:rsidTr="002F0512">
        <w:trPr>
          <w:trHeight w:val="40"/>
        </w:trPr>
        <w:tc>
          <w:tcPr>
            <w:tcW w:w="4106" w:type="dxa"/>
          </w:tcPr>
          <w:p w14:paraId="4241C4A9" w14:textId="2D32433C" w:rsidR="002F0512" w:rsidRPr="002F0512" w:rsidRDefault="00D27BC3" w:rsidP="002F0512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Differentiation</w:t>
            </w:r>
          </w:p>
          <w:p w14:paraId="4F493E2A" w14:textId="77777777" w:rsidR="002F0512" w:rsidRDefault="00D27BC3" w:rsidP="002F0512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Differentiation of </w:t>
            </w:r>
            <w:r>
              <w:rPr>
                <w:rFonts w:ascii="TimesNewRomanPS-ItalicMT" w:hAnsi="TimesNewRomanPS-ItalicMT" w:cs="TimesNewRomanPS-ItalicMT"/>
                <w:i/>
                <w:iCs/>
                <w:sz w:val="24"/>
                <w:szCs w:val="24"/>
                <w:lang w:eastAsia="en-GB"/>
              </w:rPr>
              <w:t>kx</w:t>
            </w:r>
            <w:r w:rsidRPr="008E2D06">
              <w:rPr>
                <w:rFonts w:ascii="TimesNewRomanPS-ItalicMT" w:hAnsi="TimesNewRomanPS-ItalicMT" w:cs="TimesNewRomanPS-ItalicMT"/>
                <w:i/>
                <w:iCs/>
                <w:sz w:val="24"/>
                <w:szCs w:val="24"/>
                <w:vertAlign w:val="superscript"/>
                <w:lang w:eastAsia="en-GB"/>
              </w:rPr>
              <w:t>n</w:t>
            </w:r>
            <w:r>
              <w:rPr>
                <w:rFonts w:ascii="TimesNewRomanPS-ItalicMT" w:hAnsi="TimesNewRomanPS-ItalicMT" w:cs="TimesNewRomanPS-ItalicMT"/>
                <w:i/>
                <w:iCs/>
                <w:sz w:val="24"/>
                <w:szCs w:val="24"/>
                <w:vertAlign w:val="superscript"/>
                <w:lang w:eastAsia="en-GB"/>
              </w:rPr>
              <w:t xml:space="preserve">  </w:t>
            </w:r>
            <w:r>
              <w:rPr>
                <w:rFonts w:ascii="Arial" w:hAnsi="Arial" w:cs="Arial"/>
                <w:lang w:eastAsia="en-GB"/>
              </w:rPr>
              <w:t xml:space="preserve">where </w:t>
            </w:r>
            <w:r>
              <w:rPr>
                <w:rFonts w:ascii="TimesNewRomanPS-ItalicMT" w:hAnsi="TimesNewRomanPS-ItalicMT" w:cs="TimesNewRomanPS-ItalicMT"/>
                <w:i/>
                <w:iCs/>
                <w:sz w:val="24"/>
                <w:szCs w:val="24"/>
                <w:lang w:eastAsia="en-GB"/>
              </w:rPr>
              <w:t xml:space="preserve">n </w:t>
            </w:r>
            <w:r>
              <w:rPr>
                <w:rFonts w:ascii="Arial" w:hAnsi="Arial" w:cs="Arial"/>
                <w:lang w:eastAsia="en-GB"/>
              </w:rPr>
              <w:t>is an integer.</w:t>
            </w:r>
          </w:p>
          <w:p w14:paraId="4557991C" w14:textId="77777777" w:rsidR="00D27BC3" w:rsidRDefault="00D27BC3" w:rsidP="002F0512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Differentiation from first principles.</w:t>
            </w:r>
          </w:p>
          <w:p w14:paraId="1446EC85" w14:textId="6EBC3559" w:rsidR="00D27BC3" w:rsidRPr="002F0512" w:rsidRDefault="00D27BC3" w:rsidP="00D27BC3">
            <w:pPr>
              <w:autoSpaceDE w:val="0"/>
              <w:autoSpaceDN w:val="0"/>
              <w:adjustRightInd w:val="0"/>
              <w:rPr>
                <w:rFonts w:ascii="Comic Sans MS" w:hAnsi="Comic Sans MS"/>
                <w:highlight w:val="yellow"/>
              </w:rPr>
            </w:pPr>
          </w:p>
        </w:tc>
        <w:tc>
          <w:tcPr>
            <w:tcW w:w="1276" w:type="dxa"/>
          </w:tcPr>
          <w:p w14:paraId="7FEC56D2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4F1E5A39" w14:textId="69B89E4B" w:rsidR="002F0512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Pr="00A21BE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https://corbettmaths.com/2019/06/24/differentiation/</w:t>
              </w:r>
            </w:hyperlink>
          </w:p>
          <w:p w14:paraId="3BAB6EED" w14:textId="77777777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33A20A" w14:textId="01691388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Pr="00A21BE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https://corbettmaths.com/2013/12/07/introduction-to-differentiation/</w:t>
              </w:r>
            </w:hyperlink>
          </w:p>
          <w:p w14:paraId="3BFF4FC6" w14:textId="77777777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CBB272" w14:textId="1E2EC048" w:rsidR="00870800" w:rsidRPr="002F0512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870800">
              <w:rPr>
                <w:rFonts w:ascii="Comic Sans MS" w:hAnsi="Comic Sans MS"/>
                <w:sz w:val="20"/>
                <w:szCs w:val="20"/>
              </w:rPr>
              <w:t>https://corbettmaths.com/2019/12/31/gradient-of-a-curve-video/</w:t>
            </w:r>
          </w:p>
        </w:tc>
      </w:tr>
      <w:tr w:rsidR="002F0512" w:rsidRPr="00CC1E3F" w14:paraId="6F3FDE04" w14:textId="77777777" w:rsidTr="002F0512">
        <w:trPr>
          <w:trHeight w:val="40"/>
        </w:trPr>
        <w:tc>
          <w:tcPr>
            <w:tcW w:w="4106" w:type="dxa"/>
          </w:tcPr>
          <w:p w14:paraId="76942B64" w14:textId="69095F95" w:rsidR="002F0512" w:rsidRPr="002F0512" w:rsidRDefault="00D27BC3" w:rsidP="002F0512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Differentiation</w:t>
            </w:r>
          </w:p>
          <w:p w14:paraId="3A785C25" w14:textId="77777777" w:rsidR="00D27BC3" w:rsidRPr="008E2D06" w:rsidRDefault="00D27BC3" w:rsidP="00D27BC3">
            <w:pPr>
              <w:autoSpaceDE w:val="0"/>
              <w:autoSpaceDN w:val="0"/>
              <w:adjustRightInd w:val="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Find the equation of a tangent and normal at any point on a curve</w:t>
            </w:r>
          </w:p>
          <w:p w14:paraId="2F5ABE1A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</w:p>
        </w:tc>
        <w:tc>
          <w:tcPr>
            <w:tcW w:w="1276" w:type="dxa"/>
          </w:tcPr>
          <w:p w14:paraId="473BC2A9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0EDAC8C0" w14:textId="77777777" w:rsidR="00442B65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870800">
              <w:rPr>
                <w:rFonts w:ascii="Comic Sans MS" w:hAnsi="Comic Sans MS"/>
                <w:sz w:val="20"/>
                <w:szCs w:val="20"/>
              </w:rPr>
              <w:t xml:space="preserve">https://corbettmaths.com/2019/04/26/equation-of-a-tangent-to-a-curve/ </w:t>
            </w:r>
          </w:p>
          <w:p w14:paraId="07E1E760" w14:textId="77777777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A7B7B7" w14:textId="73D68C2B" w:rsidR="00870800" w:rsidRPr="002F0512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870800">
              <w:rPr>
                <w:rFonts w:ascii="Comic Sans MS" w:hAnsi="Comic Sans MS"/>
                <w:sz w:val="20"/>
                <w:szCs w:val="20"/>
              </w:rPr>
              <w:t>https://corbettmaths.com/2019/04/30/equation-of-a-normal/</w:t>
            </w:r>
          </w:p>
        </w:tc>
      </w:tr>
      <w:tr w:rsidR="002F0512" w:rsidRPr="00CC1E3F" w14:paraId="508CF3F4" w14:textId="77777777" w:rsidTr="002F0512">
        <w:trPr>
          <w:trHeight w:val="40"/>
        </w:trPr>
        <w:tc>
          <w:tcPr>
            <w:tcW w:w="4106" w:type="dxa"/>
          </w:tcPr>
          <w:p w14:paraId="65EA92A3" w14:textId="1DC33F39" w:rsidR="002F0512" w:rsidRPr="002F0512" w:rsidRDefault="00D27BC3" w:rsidP="002F0512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Differentiation</w:t>
            </w:r>
          </w:p>
          <w:p w14:paraId="27E2C765" w14:textId="7E44C6D5" w:rsidR="00D27BC3" w:rsidRDefault="00D27BC3" w:rsidP="00D27BC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Increasing and decreasing functions</w:t>
            </w:r>
          </w:p>
          <w:p w14:paraId="2F8CC4FA" w14:textId="466D7E5E" w:rsidR="00D27BC3" w:rsidRDefault="00D27BC3" w:rsidP="00D27BC3">
            <w:pPr>
              <w:rPr>
                <w:rFonts w:ascii="Arial" w:hAnsi="Arial"/>
              </w:rPr>
            </w:pPr>
          </w:p>
          <w:p w14:paraId="44F9D08C" w14:textId="77777777" w:rsidR="00D27BC3" w:rsidRDefault="00D27BC3" w:rsidP="00D27BC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The second derivative</w:t>
            </w:r>
          </w:p>
          <w:p w14:paraId="20B92AF1" w14:textId="77777777" w:rsidR="002F0512" w:rsidRDefault="002F0512" w:rsidP="002F0512">
            <w:pPr>
              <w:rPr>
                <w:rFonts w:ascii="Arial" w:hAnsi="Arial"/>
              </w:rPr>
            </w:pPr>
          </w:p>
          <w:p w14:paraId="7AB1199E" w14:textId="77777777" w:rsidR="00D27BC3" w:rsidRDefault="00D27BC3" w:rsidP="00D27BC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Stationary points</w:t>
            </w:r>
          </w:p>
          <w:p w14:paraId="2BC19209" w14:textId="212B99D4" w:rsidR="00D27BC3" w:rsidRPr="002F0512" w:rsidRDefault="00D27BC3" w:rsidP="002F0512">
            <w:pPr>
              <w:rPr>
                <w:rFonts w:ascii="Arial" w:hAnsi="Arial"/>
              </w:rPr>
            </w:pPr>
          </w:p>
        </w:tc>
        <w:tc>
          <w:tcPr>
            <w:tcW w:w="1276" w:type="dxa"/>
          </w:tcPr>
          <w:p w14:paraId="3C0C2043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7065301D" w14:textId="7C2D945B" w:rsidR="002F0512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Pr="00A21BE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https://corbettmaths.com/2019/11/28/increasing-decreasing-functions-video/</w:t>
              </w:r>
            </w:hyperlink>
          </w:p>
          <w:p w14:paraId="771508EA" w14:textId="77777777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23BCBF" w14:textId="3EC19201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Pr="00A21BE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https://corbettmaths.com/2013/12/10/second-order-derivative/</w:t>
              </w:r>
            </w:hyperlink>
          </w:p>
          <w:p w14:paraId="773799B8" w14:textId="77777777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3E7EA3" w14:textId="7E04C387" w:rsidR="00870800" w:rsidRPr="002F0512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870800">
              <w:rPr>
                <w:rFonts w:ascii="Comic Sans MS" w:hAnsi="Comic Sans MS"/>
                <w:sz w:val="20"/>
                <w:szCs w:val="20"/>
              </w:rPr>
              <w:t>https://corbettmaths.com/2019/12/02/stationary-points-video/</w:t>
            </w:r>
          </w:p>
        </w:tc>
      </w:tr>
      <w:tr w:rsidR="002F0512" w:rsidRPr="00CC1E3F" w14:paraId="7AAADCCF" w14:textId="77777777" w:rsidTr="002F0512">
        <w:trPr>
          <w:trHeight w:val="40"/>
        </w:trPr>
        <w:tc>
          <w:tcPr>
            <w:tcW w:w="4106" w:type="dxa"/>
          </w:tcPr>
          <w:p w14:paraId="26501BC1" w14:textId="77E8A590" w:rsidR="002F0512" w:rsidRPr="002F0512" w:rsidRDefault="00D27BC3" w:rsidP="002F0512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Algebraic Proof</w:t>
            </w:r>
          </w:p>
          <w:p w14:paraId="7651CF39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</w:p>
        </w:tc>
        <w:tc>
          <w:tcPr>
            <w:tcW w:w="1276" w:type="dxa"/>
          </w:tcPr>
          <w:p w14:paraId="3B87BE82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61A4645B" w14:textId="5B243A61" w:rsidR="002F0512" w:rsidRPr="002F0512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870800">
              <w:rPr>
                <w:rFonts w:ascii="Comic Sans MS" w:hAnsi="Comic Sans MS"/>
                <w:sz w:val="20"/>
                <w:szCs w:val="20"/>
              </w:rPr>
              <w:t>https://corbettmaths.com/2016/04/24/algebraic-proof/</w:t>
            </w:r>
          </w:p>
        </w:tc>
      </w:tr>
      <w:tr w:rsidR="002F0512" w:rsidRPr="00CC1E3F" w14:paraId="0B529885" w14:textId="77777777" w:rsidTr="002F0512">
        <w:trPr>
          <w:trHeight w:val="40"/>
        </w:trPr>
        <w:tc>
          <w:tcPr>
            <w:tcW w:w="4106" w:type="dxa"/>
          </w:tcPr>
          <w:p w14:paraId="058ADEB4" w14:textId="1096CED8" w:rsidR="002F0512" w:rsidRDefault="00D27BC3" w:rsidP="002F0512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Matrices</w:t>
            </w:r>
          </w:p>
          <w:p w14:paraId="0489F390" w14:textId="3B518C8A" w:rsidR="00D27BC3" w:rsidRDefault="00D27BC3" w:rsidP="002F0512">
            <w:pPr>
              <w:rPr>
                <w:rFonts w:ascii="Arial" w:hAnsi="Arial"/>
                <w:b/>
                <w:u w:val="single"/>
              </w:rPr>
            </w:pPr>
          </w:p>
          <w:p w14:paraId="5B895C11" w14:textId="2FAB9093" w:rsidR="00D27BC3" w:rsidRDefault="00D27BC3" w:rsidP="002F051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Multiplying</w:t>
            </w:r>
          </w:p>
          <w:p w14:paraId="63D6215B" w14:textId="79E19982" w:rsidR="00D27BC3" w:rsidRDefault="00D27BC3" w:rsidP="002F051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Transformations</w:t>
            </w:r>
          </w:p>
          <w:p w14:paraId="5ECB0A6F" w14:textId="506E4704" w:rsidR="00D27BC3" w:rsidRDefault="00D27BC3" w:rsidP="002F051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The Identity Matrix</w:t>
            </w:r>
          </w:p>
          <w:p w14:paraId="31A747E2" w14:textId="5BE762AE" w:rsidR="00D27BC3" w:rsidRPr="00D27BC3" w:rsidRDefault="00D27BC3" w:rsidP="002F051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Combination Transformations</w:t>
            </w:r>
          </w:p>
          <w:p w14:paraId="7002C496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</w:p>
        </w:tc>
        <w:tc>
          <w:tcPr>
            <w:tcW w:w="1276" w:type="dxa"/>
          </w:tcPr>
          <w:p w14:paraId="353CA52E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006B2228" w14:textId="74CA0B92" w:rsidR="002F0512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Pr="00A21BE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https://corbettmaths.com/2019/04/24/multiplying-matrices-2x2-by-2x2/</w:t>
              </w:r>
            </w:hyperlink>
          </w:p>
          <w:p w14:paraId="32C1C0B0" w14:textId="77777777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70E8B5" w14:textId="18710ED9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Pr="00A21BE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https://corbettmaths.com/2019/06/24/identity-matrix/</w:t>
              </w:r>
            </w:hyperlink>
          </w:p>
          <w:p w14:paraId="4B6B98CF" w14:textId="77777777" w:rsidR="00870800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99A4C2" w14:textId="19341CC9" w:rsidR="00870800" w:rsidRPr="002F0512" w:rsidRDefault="00870800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870800">
              <w:rPr>
                <w:rFonts w:ascii="Comic Sans MS" w:hAnsi="Comic Sans MS"/>
                <w:sz w:val="20"/>
                <w:szCs w:val="20"/>
              </w:rPr>
              <w:t>https://corbettmaths.com/2019/12/31/transformation-matrices-video/</w:t>
            </w:r>
          </w:p>
        </w:tc>
      </w:tr>
      <w:tr w:rsidR="002F0512" w:rsidRPr="00CC1E3F" w14:paraId="5017F206" w14:textId="77777777" w:rsidTr="002F0512">
        <w:trPr>
          <w:trHeight w:val="40"/>
        </w:trPr>
        <w:tc>
          <w:tcPr>
            <w:tcW w:w="4106" w:type="dxa"/>
          </w:tcPr>
          <w:p w14:paraId="4C39D90E" w14:textId="77777777" w:rsidR="00D27BC3" w:rsidRPr="00D27BC3" w:rsidRDefault="00D27BC3" w:rsidP="00D27BC3">
            <w:pPr>
              <w:rPr>
                <w:rFonts w:ascii="Arial" w:hAnsi="Arial"/>
                <w:b/>
                <w:u w:val="single"/>
              </w:rPr>
            </w:pPr>
            <w:r w:rsidRPr="00D27BC3">
              <w:rPr>
                <w:rFonts w:ascii="Arial" w:hAnsi="Arial"/>
                <w:b/>
                <w:u w:val="single"/>
              </w:rPr>
              <w:t>Simultaneous equations in three unknowns</w:t>
            </w:r>
          </w:p>
          <w:p w14:paraId="3CD817B0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</w:p>
        </w:tc>
        <w:tc>
          <w:tcPr>
            <w:tcW w:w="1276" w:type="dxa"/>
          </w:tcPr>
          <w:p w14:paraId="491190BB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41EA2EF3" w14:textId="32C4A7C9" w:rsidR="002F0512" w:rsidRPr="002F0512" w:rsidRDefault="00BF2AA4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BF2AA4">
              <w:rPr>
                <w:rFonts w:ascii="Comic Sans MS" w:hAnsi="Comic Sans MS"/>
                <w:sz w:val="20"/>
                <w:szCs w:val="20"/>
              </w:rPr>
              <w:t>https://corbettmaths.com/2018/12/31/three-unknowns/</w:t>
            </w:r>
          </w:p>
        </w:tc>
      </w:tr>
      <w:tr w:rsidR="002F0512" w:rsidRPr="00CC1E3F" w14:paraId="5052076D" w14:textId="77777777" w:rsidTr="002F0512">
        <w:trPr>
          <w:trHeight w:val="40"/>
        </w:trPr>
        <w:tc>
          <w:tcPr>
            <w:tcW w:w="4106" w:type="dxa"/>
          </w:tcPr>
          <w:p w14:paraId="3DA28471" w14:textId="77777777" w:rsidR="00D27BC3" w:rsidRPr="00D27BC3" w:rsidRDefault="00D27BC3" w:rsidP="00D27BC3">
            <w:pPr>
              <w:rPr>
                <w:rFonts w:ascii="Arial" w:hAnsi="Arial"/>
                <w:b/>
                <w:bCs/>
                <w:u w:val="single"/>
              </w:rPr>
            </w:pPr>
            <w:r w:rsidRPr="00D27BC3">
              <w:rPr>
                <w:rFonts w:ascii="Arial" w:hAnsi="Arial"/>
                <w:b/>
                <w:bCs/>
                <w:u w:val="single"/>
              </w:rPr>
              <w:t>Solutions of trigonometric equations</w:t>
            </w:r>
          </w:p>
          <w:p w14:paraId="28B3D84A" w14:textId="767DAA61" w:rsidR="002F0512" w:rsidRPr="00D27BC3" w:rsidRDefault="002F0512" w:rsidP="002F0512">
            <w:pPr>
              <w:rPr>
                <w:rFonts w:ascii="Arial" w:hAnsi="Arial"/>
                <w:b/>
                <w:u w:val="single"/>
              </w:rPr>
            </w:pPr>
          </w:p>
        </w:tc>
        <w:tc>
          <w:tcPr>
            <w:tcW w:w="1276" w:type="dxa"/>
          </w:tcPr>
          <w:p w14:paraId="167D4FD9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606CFDD0" w14:textId="68ADC88A" w:rsidR="002F0512" w:rsidRPr="002F0512" w:rsidRDefault="00BF2AA4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BF2AA4">
              <w:rPr>
                <w:rFonts w:ascii="Comic Sans MS" w:hAnsi="Comic Sans MS"/>
                <w:sz w:val="20"/>
                <w:szCs w:val="20"/>
              </w:rPr>
              <w:t>https://corbettmaths.com/2019/11/01/solving-trig-equations-1-video/</w:t>
            </w:r>
          </w:p>
        </w:tc>
      </w:tr>
      <w:tr w:rsidR="002F0512" w:rsidRPr="00CC1E3F" w14:paraId="60D1D87C" w14:textId="77777777" w:rsidTr="002F0512">
        <w:trPr>
          <w:trHeight w:val="40"/>
        </w:trPr>
        <w:tc>
          <w:tcPr>
            <w:tcW w:w="4106" w:type="dxa"/>
          </w:tcPr>
          <w:p w14:paraId="1C24CFFE" w14:textId="77777777" w:rsidR="00D27BC3" w:rsidRPr="00D27BC3" w:rsidRDefault="00D27BC3" w:rsidP="00D27BC3">
            <w:pPr>
              <w:rPr>
                <w:rFonts w:ascii="Arial" w:hAnsi="Arial"/>
                <w:b/>
                <w:bCs/>
                <w:u w:val="single"/>
              </w:rPr>
            </w:pPr>
            <w:r w:rsidRPr="00D27BC3">
              <w:rPr>
                <w:rFonts w:ascii="Arial" w:hAnsi="Arial"/>
                <w:b/>
                <w:bCs/>
                <w:u w:val="single"/>
              </w:rPr>
              <w:t>Trigonometric identities</w:t>
            </w:r>
          </w:p>
          <w:p w14:paraId="785F3EE6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</w:p>
        </w:tc>
        <w:tc>
          <w:tcPr>
            <w:tcW w:w="1276" w:type="dxa"/>
          </w:tcPr>
          <w:p w14:paraId="78FD0300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1D69042C" w14:textId="25B4AFC1" w:rsidR="00442B65" w:rsidRPr="002F0512" w:rsidRDefault="00BF2AA4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BF2AA4">
              <w:rPr>
                <w:rFonts w:ascii="Comic Sans MS" w:hAnsi="Comic Sans MS"/>
                <w:sz w:val="20"/>
                <w:szCs w:val="20"/>
              </w:rPr>
              <w:t xml:space="preserve">https://corbettmaths.com/2019/12/03/trig-identities-video/ </w:t>
            </w:r>
          </w:p>
        </w:tc>
      </w:tr>
      <w:tr w:rsidR="00870800" w:rsidRPr="00CC1E3F" w14:paraId="1B519FA5" w14:textId="77777777" w:rsidTr="002F0512">
        <w:trPr>
          <w:trHeight w:val="40"/>
        </w:trPr>
        <w:tc>
          <w:tcPr>
            <w:tcW w:w="4106" w:type="dxa"/>
          </w:tcPr>
          <w:p w14:paraId="5322FE80" w14:textId="77777777" w:rsidR="00870800" w:rsidRPr="00870800" w:rsidRDefault="00870800" w:rsidP="00870800">
            <w:pPr>
              <w:rPr>
                <w:rFonts w:ascii="Arial" w:hAnsi="Arial"/>
                <w:b/>
                <w:color w:val="000000"/>
                <w:u w:val="single"/>
              </w:rPr>
            </w:pPr>
            <w:r w:rsidRPr="00870800">
              <w:rPr>
                <w:rFonts w:ascii="Arial" w:hAnsi="Arial"/>
                <w:b/>
                <w:color w:val="000000"/>
                <w:u w:val="single"/>
              </w:rPr>
              <w:t>Co-ordinate Geometry</w:t>
            </w:r>
          </w:p>
          <w:p w14:paraId="1269C8A1" w14:textId="008A6652" w:rsidR="00870800" w:rsidRDefault="00870800" w:rsidP="00870800">
            <w:pPr>
              <w:rPr>
                <w:rFonts w:ascii="Arial" w:hAnsi="Arial"/>
              </w:rPr>
            </w:pPr>
          </w:p>
          <w:p w14:paraId="588407E4" w14:textId="23ABFD19" w:rsidR="00870800" w:rsidRDefault="00870800" w:rsidP="008708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Parallel and Perpendicular Lines</w:t>
            </w:r>
          </w:p>
          <w:p w14:paraId="5E32658D" w14:textId="4E78FC09" w:rsidR="00870800" w:rsidRDefault="00870800" w:rsidP="008708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The intersection of two lines</w:t>
            </w:r>
          </w:p>
          <w:p w14:paraId="6F35F525" w14:textId="21AED98B" w:rsidR="00870800" w:rsidRPr="00870800" w:rsidRDefault="00870800" w:rsidP="008708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Dividing a line in a given ratio </w:t>
            </w:r>
          </w:p>
        </w:tc>
        <w:tc>
          <w:tcPr>
            <w:tcW w:w="1276" w:type="dxa"/>
          </w:tcPr>
          <w:p w14:paraId="040A91E5" w14:textId="77777777" w:rsidR="00870800" w:rsidRPr="002D6682" w:rsidRDefault="00870800" w:rsidP="00870800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69126E08" w14:textId="1F912AEB" w:rsidR="00870800" w:rsidRDefault="00BF2AA4" w:rsidP="00870800">
            <w:pPr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Pr="00A21BE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https://corbettmaths.com/2016/08/07/equation-of-a-tangent-to-a-circle/</w:t>
              </w:r>
            </w:hyperlink>
          </w:p>
          <w:p w14:paraId="685238B1" w14:textId="77777777" w:rsidR="00BF2AA4" w:rsidRDefault="00BF2AA4" w:rsidP="00870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48B9EA3" w14:textId="2CA448CD" w:rsidR="00BF2AA4" w:rsidRPr="002F0512" w:rsidRDefault="00BF2AA4" w:rsidP="00870800">
            <w:pPr>
              <w:rPr>
                <w:rFonts w:ascii="Comic Sans MS" w:hAnsi="Comic Sans MS"/>
                <w:sz w:val="20"/>
                <w:szCs w:val="20"/>
              </w:rPr>
            </w:pPr>
            <w:r w:rsidRPr="00BF2AA4">
              <w:rPr>
                <w:rFonts w:ascii="Comic Sans MS" w:hAnsi="Comic Sans MS"/>
                <w:sz w:val="20"/>
                <w:szCs w:val="20"/>
              </w:rPr>
              <w:lastRenderedPageBreak/>
              <w:t>https://corbettmaths.com/2019/12/31/coordinate-geometry-ratio-video/</w:t>
            </w:r>
          </w:p>
        </w:tc>
      </w:tr>
      <w:tr w:rsidR="00870800" w:rsidRPr="00CC1E3F" w14:paraId="564EC9FC" w14:textId="77777777" w:rsidTr="002F0512">
        <w:trPr>
          <w:trHeight w:val="40"/>
        </w:trPr>
        <w:tc>
          <w:tcPr>
            <w:tcW w:w="4106" w:type="dxa"/>
          </w:tcPr>
          <w:p w14:paraId="110BCA0F" w14:textId="6B8BDC16" w:rsidR="00870800" w:rsidRPr="00870800" w:rsidRDefault="00870800" w:rsidP="0087080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u w:val="single"/>
                <w:lang w:eastAsia="en-GB"/>
              </w:rPr>
            </w:pPr>
            <w:r w:rsidRPr="00870800">
              <w:rPr>
                <w:rFonts w:ascii="Arial" w:hAnsi="Arial" w:cs="Arial"/>
                <w:b/>
                <w:u w:val="single"/>
                <w:lang w:eastAsia="en-GB"/>
              </w:rPr>
              <w:lastRenderedPageBreak/>
              <w:t>Pythagoras’ theorem in 2D and 3D</w:t>
            </w:r>
          </w:p>
          <w:p w14:paraId="576AC59E" w14:textId="77777777" w:rsidR="00870800" w:rsidRPr="00870800" w:rsidRDefault="00870800" w:rsidP="00870800">
            <w:pPr>
              <w:rPr>
                <w:rFonts w:ascii="Arial" w:hAnsi="Arial"/>
                <w:b/>
                <w:bCs/>
                <w:u w:val="single"/>
              </w:rPr>
            </w:pPr>
          </w:p>
        </w:tc>
        <w:tc>
          <w:tcPr>
            <w:tcW w:w="1276" w:type="dxa"/>
          </w:tcPr>
          <w:p w14:paraId="362C1817" w14:textId="77777777" w:rsidR="00870800" w:rsidRPr="002D6682" w:rsidRDefault="00870800" w:rsidP="00870800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54A4EE17" w14:textId="41EEA843" w:rsidR="00870800" w:rsidRPr="002F0512" w:rsidRDefault="00BF2AA4" w:rsidP="00870800">
            <w:pPr>
              <w:rPr>
                <w:rFonts w:ascii="Comic Sans MS" w:hAnsi="Comic Sans MS"/>
                <w:sz w:val="20"/>
                <w:szCs w:val="20"/>
              </w:rPr>
            </w:pPr>
            <w:r w:rsidRPr="00BF2AA4">
              <w:rPr>
                <w:rFonts w:ascii="Comic Sans MS" w:hAnsi="Comic Sans MS"/>
                <w:sz w:val="20"/>
                <w:szCs w:val="20"/>
              </w:rPr>
              <w:t>https://corbettmaths.com/2012/08/19/3d-pythagoras/</w:t>
            </w:r>
          </w:p>
        </w:tc>
      </w:tr>
      <w:tr w:rsidR="00870800" w:rsidRPr="00CC1E3F" w14:paraId="29E80B90" w14:textId="77777777" w:rsidTr="002F0512">
        <w:trPr>
          <w:trHeight w:val="40"/>
        </w:trPr>
        <w:tc>
          <w:tcPr>
            <w:tcW w:w="4106" w:type="dxa"/>
          </w:tcPr>
          <w:p w14:paraId="44504A75" w14:textId="12A9BDE2" w:rsidR="00870800" w:rsidRPr="00870800" w:rsidRDefault="00870800" w:rsidP="00870800">
            <w:pPr>
              <w:rPr>
                <w:rFonts w:ascii="Arial" w:hAnsi="Arial"/>
                <w:b/>
                <w:bCs/>
                <w:u w:val="single"/>
              </w:rPr>
            </w:pPr>
            <w:r w:rsidRPr="00870800">
              <w:rPr>
                <w:rFonts w:ascii="Arial" w:hAnsi="Arial"/>
                <w:b/>
                <w:bCs/>
                <w:u w:val="single"/>
              </w:rPr>
              <w:t>Angle facts and Circle Theorems</w:t>
            </w:r>
          </w:p>
          <w:p w14:paraId="7373E8C6" w14:textId="3736D40A" w:rsidR="00870800" w:rsidRPr="00870800" w:rsidRDefault="00870800" w:rsidP="00870800">
            <w:pPr>
              <w:rPr>
                <w:rFonts w:ascii="Arial" w:hAnsi="Arial" w:cs="Arial"/>
                <w:b/>
                <w:u w:val="single"/>
                <w:lang w:eastAsia="en-GB"/>
              </w:rPr>
            </w:pPr>
          </w:p>
        </w:tc>
        <w:tc>
          <w:tcPr>
            <w:tcW w:w="1276" w:type="dxa"/>
          </w:tcPr>
          <w:p w14:paraId="40B5EFF0" w14:textId="77777777" w:rsidR="00870800" w:rsidRPr="002D6682" w:rsidRDefault="00870800" w:rsidP="00870800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1EC29558" w14:textId="68F733AD" w:rsidR="00870800" w:rsidRPr="002F0512" w:rsidRDefault="00BF2AA4" w:rsidP="00870800">
            <w:pPr>
              <w:rPr>
                <w:rFonts w:ascii="Comic Sans MS" w:hAnsi="Comic Sans MS"/>
                <w:sz w:val="20"/>
                <w:szCs w:val="20"/>
              </w:rPr>
            </w:pPr>
            <w:r w:rsidRPr="00BF2AA4">
              <w:rPr>
                <w:rFonts w:ascii="Comic Sans MS" w:hAnsi="Comic Sans MS"/>
                <w:sz w:val="20"/>
                <w:szCs w:val="20"/>
              </w:rPr>
              <w:t>https://corbettmaths.com/2019/12/31/circle-theorems-videos/</w:t>
            </w:r>
          </w:p>
        </w:tc>
      </w:tr>
      <w:tr w:rsidR="00870800" w:rsidRPr="00CC1E3F" w14:paraId="55C4771F" w14:textId="77777777" w:rsidTr="002F0512">
        <w:trPr>
          <w:trHeight w:val="40"/>
        </w:trPr>
        <w:tc>
          <w:tcPr>
            <w:tcW w:w="4106" w:type="dxa"/>
          </w:tcPr>
          <w:p w14:paraId="4F4B81C9" w14:textId="77777777" w:rsidR="00870800" w:rsidRPr="00870800" w:rsidRDefault="00870800" w:rsidP="00870800">
            <w:pPr>
              <w:rPr>
                <w:rFonts w:ascii="Arial" w:hAnsi="Arial"/>
                <w:b/>
                <w:bCs/>
                <w:u w:val="single"/>
              </w:rPr>
            </w:pPr>
            <w:r w:rsidRPr="00870800">
              <w:rPr>
                <w:rFonts w:ascii="Arial" w:hAnsi="Arial"/>
                <w:b/>
                <w:bCs/>
                <w:u w:val="single"/>
              </w:rPr>
              <w:t>Geometric proof</w:t>
            </w:r>
          </w:p>
          <w:p w14:paraId="07F093EC" w14:textId="77777777" w:rsidR="00870800" w:rsidRPr="00870800" w:rsidRDefault="00870800" w:rsidP="00870800">
            <w:pPr>
              <w:rPr>
                <w:rFonts w:ascii="Arial" w:hAnsi="Arial"/>
                <w:b/>
                <w:bCs/>
                <w:u w:val="single"/>
              </w:rPr>
            </w:pPr>
          </w:p>
        </w:tc>
        <w:tc>
          <w:tcPr>
            <w:tcW w:w="1276" w:type="dxa"/>
          </w:tcPr>
          <w:p w14:paraId="336784A6" w14:textId="77777777" w:rsidR="00870800" w:rsidRPr="002D6682" w:rsidRDefault="00870800" w:rsidP="00870800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2558ABD3" w14:textId="4148E9E2" w:rsidR="00870800" w:rsidRPr="002F0512" w:rsidRDefault="00BF2AA4" w:rsidP="00870800">
            <w:pPr>
              <w:rPr>
                <w:rFonts w:ascii="Comic Sans MS" w:hAnsi="Comic Sans MS"/>
                <w:sz w:val="20"/>
                <w:szCs w:val="20"/>
              </w:rPr>
            </w:pPr>
            <w:r w:rsidRPr="00BF2AA4">
              <w:rPr>
                <w:rFonts w:ascii="Comic Sans MS" w:hAnsi="Comic Sans MS"/>
                <w:sz w:val="20"/>
                <w:szCs w:val="20"/>
              </w:rPr>
              <w:t>https://corbettmaths.com/2019/12/31/geometric-proof-video/</w:t>
            </w:r>
          </w:p>
        </w:tc>
      </w:tr>
    </w:tbl>
    <w:p w14:paraId="1B4DFF19" w14:textId="77777777" w:rsidR="000A1A13" w:rsidRPr="002F0512" w:rsidRDefault="000A1A13" w:rsidP="002F0512">
      <w:pPr>
        <w:rPr>
          <w:rFonts w:ascii="Comic Sans MS" w:hAnsi="Comic Sans MS"/>
          <w:sz w:val="24"/>
          <w:szCs w:val="24"/>
        </w:rPr>
      </w:pPr>
    </w:p>
    <w:sectPr w:rsidR="000A1A13" w:rsidRPr="002F0512" w:rsidSect="006C492D">
      <w:headerReference w:type="default" r:id="rId15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D36B6" w14:textId="77777777" w:rsidR="00870800" w:rsidRDefault="00870800" w:rsidP="00201DFC">
      <w:pPr>
        <w:spacing w:after="0" w:line="240" w:lineRule="auto"/>
      </w:pPr>
      <w:r>
        <w:separator/>
      </w:r>
    </w:p>
  </w:endnote>
  <w:endnote w:type="continuationSeparator" w:id="0">
    <w:p w14:paraId="53475722" w14:textId="77777777" w:rsidR="00870800" w:rsidRDefault="00870800" w:rsidP="0020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50B1A" w14:textId="77777777" w:rsidR="00870800" w:rsidRDefault="00870800" w:rsidP="00201DFC">
      <w:pPr>
        <w:spacing w:after="0" w:line="240" w:lineRule="auto"/>
      </w:pPr>
      <w:r>
        <w:separator/>
      </w:r>
    </w:p>
  </w:footnote>
  <w:footnote w:type="continuationSeparator" w:id="0">
    <w:p w14:paraId="3206EEB0" w14:textId="77777777" w:rsidR="00870800" w:rsidRDefault="00870800" w:rsidP="0020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5CE4C" w14:textId="78CEDA0C" w:rsidR="00870800" w:rsidRDefault="0087080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77340A7" wp14:editId="40D669F0">
          <wp:simplePos x="0" y="0"/>
          <wp:positionH relativeFrom="column">
            <wp:posOffset>4690427</wp:posOffset>
          </wp:positionH>
          <wp:positionV relativeFrom="paragraph">
            <wp:posOffset>-160020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14AB3"/>
    <w:multiLevelType w:val="hybridMultilevel"/>
    <w:tmpl w:val="040E0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579BD"/>
    <w:multiLevelType w:val="hybridMultilevel"/>
    <w:tmpl w:val="66064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776769">
    <w:abstractNumId w:val="6"/>
  </w:num>
  <w:num w:numId="2" w16cid:durableId="1623924490">
    <w:abstractNumId w:val="4"/>
  </w:num>
  <w:num w:numId="3" w16cid:durableId="926501661">
    <w:abstractNumId w:val="0"/>
  </w:num>
  <w:num w:numId="4" w16cid:durableId="1427312062">
    <w:abstractNumId w:val="1"/>
  </w:num>
  <w:num w:numId="5" w16cid:durableId="637300389">
    <w:abstractNumId w:val="7"/>
  </w:num>
  <w:num w:numId="6" w16cid:durableId="369456213">
    <w:abstractNumId w:val="5"/>
  </w:num>
  <w:num w:numId="7" w16cid:durableId="594477319">
    <w:abstractNumId w:val="2"/>
  </w:num>
  <w:num w:numId="8" w16cid:durableId="2087728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8792C"/>
    <w:rsid w:val="000A1A13"/>
    <w:rsid w:val="000F1948"/>
    <w:rsid w:val="000F5A1E"/>
    <w:rsid w:val="001208C5"/>
    <w:rsid w:val="001A274B"/>
    <w:rsid w:val="001A2EF3"/>
    <w:rsid w:val="00201DFC"/>
    <w:rsid w:val="00245A45"/>
    <w:rsid w:val="00273522"/>
    <w:rsid w:val="002B267E"/>
    <w:rsid w:val="002B4AB2"/>
    <w:rsid w:val="002D6682"/>
    <w:rsid w:val="002D7FC9"/>
    <w:rsid w:val="002F0512"/>
    <w:rsid w:val="00302172"/>
    <w:rsid w:val="00346FA5"/>
    <w:rsid w:val="0035348A"/>
    <w:rsid w:val="00356E13"/>
    <w:rsid w:val="0038450A"/>
    <w:rsid w:val="003C6C4E"/>
    <w:rsid w:val="003E053B"/>
    <w:rsid w:val="00426971"/>
    <w:rsid w:val="00442B65"/>
    <w:rsid w:val="00472DE2"/>
    <w:rsid w:val="00485979"/>
    <w:rsid w:val="0049390A"/>
    <w:rsid w:val="004968FE"/>
    <w:rsid w:val="004C3D23"/>
    <w:rsid w:val="004C408E"/>
    <w:rsid w:val="004F1B78"/>
    <w:rsid w:val="005514C1"/>
    <w:rsid w:val="005936D2"/>
    <w:rsid w:val="00673C5E"/>
    <w:rsid w:val="006A1B4C"/>
    <w:rsid w:val="006C492D"/>
    <w:rsid w:val="006D7C37"/>
    <w:rsid w:val="0071200E"/>
    <w:rsid w:val="007365AD"/>
    <w:rsid w:val="00760AC9"/>
    <w:rsid w:val="007D4364"/>
    <w:rsid w:val="007D6062"/>
    <w:rsid w:val="007F0AD1"/>
    <w:rsid w:val="00870800"/>
    <w:rsid w:val="00871733"/>
    <w:rsid w:val="00874548"/>
    <w:rsid w:val="008A0848"/>
    <w:rsid w:val="008F5736"/>
    <w:rsid w:val="00903B99"/>
    <w:rsid w:val="0092793E"/>
    <w:rsid w:val="0095295A"/>
    <w:rsid w:val="00955A16"/>
    <w:rsid w:val="009A2C09"/>
    <w:rsid w:val="009A528E"/>
    <w:rsid w:val="009E4A23"/>
    <w:rsid w:val="00A13463"/>
    <w:rsid w:val="00A15507"/>
    <w:rsid w:val="00A3626E"/>
    <w:rsid w:val="00A471F9"/>
    <w:rsid w:val="00AC12E7"/>
    <w:rsid w:val="00B90880"/>
    <w:rsid w:val="00BF2AA4"/>
    <w:rsid w:val="00C176FB"/>
    <w:rsid w:val="00C91A4F"/>
    <w:rsid w:val="00CC123E"/>
    <w:rsid w:val="00CC25CE"/>
    <w:rsid w:val="00D24E36"/>
    <w:rsid w:val="00D27BC3"/>
    <w:rsid w:val="00DD0529"/>
    <w:rsid w:val="00E1165E"/>
    <w:rsid w:val="00E365CC"/>
    <w:rsid w:val="00E4425A"/>
    <w:rsid w:val="00E77A1A"/>
    <w:rsid w:val="00EC2FEB"/>
    <w:rsid w:val="00ED54EF"/>
    <w:rsid w:val="00FD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DFC"/>
  </w:style>
  <w:style w:type="paragraph" w:styleId="Footer">
    <w:name w:val="footer"/>
    <w:basedOn w:val="Normal"/>
    <w:link w:val="Foot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.com/2019/06/24/differentiation/" TargetMode="External"/><Relationship Id="rId13" Type="http://schemas.openxmlformats.org/officeDocument/2006/relationships/hyperlink" Target="https://corbettmaths.com/2019/06/24/identity-matrix/" TargetMode="Externa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s://corbettmaths.com/2019/06/24/factor-theorem/" TargetMode="External"/><Relationship Id="rId12" Type="http://schemas.openxmlformats.org/officeDocument/2006/relationships/hyperlink" Target="https://corbettmaths.com/2019/04/24/multiplying-matrices-2x2-by-2x2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rbettmaths.com/2013/12/10/second-order-derivative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corbettmaths.com/2019/11/28/increasing-decreasing-functions-video/" TargetMode="Externa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2013/12/07/introduction-to-differentiation/" TargetMode="External"/><Relationship Id="rId14" Type="http://schemas.openxmlformats.org/officeDocument/2006/relationships/hyperlink" Target="https://corbettmaths.com/2016/08/07/equation-of-a-tangent-to-a-circl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21" ma:contentTypeDescription="Create a new document." ma:contentTypeScope="" ma:versionID="9e01b09f9fa1e498cee4cd9d2b1d310c">
  <xsd:schema xmlns:xsd="http://www.w3.org/2001/XMLSchema" xmlns:xs="http://www.w3.org/2001/XMLSchema" xmlns:p="http://schemas.microsoft.com/office/2006/metadata/properties" xmlns:ns1="http://schemas.microsoft.com/sharepoint/v3" xmlns:ns2="3762d81a-201c-4c48-8238-be7e6fef0af8" xmlns:ns3="9fb69a6e-f3b3-4e46-9078-cfe226dd5f4f" targetNamespace="http://schemas.microsoft.com/office/2006/metadata/properties" ma:root="true" ma:fieldsID="0e7b623aea8237cb363ca7edefa03417" ns1:_="" ns2:_="" ns3:_="">
    <xsd:import namespace="http://schemas.microsoft.com/sharepoint/v3"/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4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5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7" nillable="true" ma:displayName="Number of Likes" ma:internalName="LikesCount">
      <xsd:simpleType>
        <xsd:restriction base="dms:Unknown"/>
      </xsd:simpleType>
    </xsd:element>
    <xsd:element name="LikedBy" ma:index="28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TaxCatchAll xmlns="9fb69a6e-f3b3-4e46-9078-cfe226dd5f4f" xsi:nil="true"/>
    <Ratings xmlns="http://schemas.microsoft.com/sharepoint/v3" xsi:nil="true"/>
    <lcf76f155ced4ddcb4097134ff3c332f xmlns="3762d81a-201c-4c48-8238-be7e6fef0af8">
      <Terms xmlns="http://schemas.microsoft.com/office/infopath/2007/PartnerControls"/>
    </lcf76f155ced4ddcb4097134ff3c332f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5D7F0C58-2D60-4F8F-895D-9090BE9E49DA}"/>
</file>

<file path=customXml/itemProps2.xml><?xml version="1.0" encoding="utf-8"?>
<ds:datastoreItem xmlns:ds="http://schemas.openxmlformats.org/officeDocument/2006/customXml" ds:itemID="{FD0AE0FA-2541-45B3-B5DE-679FB0258F3E}"/>
</file>

<file path=customXml/itemProps3.xml><?xml version="1.0" encoding="utf-8"?>
<ds:datastoreItem xmlns:ds="http://schemas.openxmlformats.org/officeDocument/2006/customXml" ds:itemID="{E4227DA4-A7A8-4FB4-B1D9-590A89B857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Peters</dc:creator>
  <cp:lastModifiedBy>Mrs R Monk (St Ambrose College)</cp:lastModifiedBy>
  <cp:revision>3</cp:revision>
  <cp:lastPrinted>2018-10-05T06:51:00Z</cp:lastPrinted>
  <dcterms:created xsi:type="dcterms:W3CDTF">2022-05-23T18:56:00Z</dcterms:created>
  <dcterms:modified xsi:type="dcterms:W3CDTF">2025-07-07T13:18:00Z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