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0EA" w:rsidRDefault="00EF70EA" w:rsidP="00EF70E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EF70EA" w:rsidRPr="00F000F3" w:rsidRDefault="00EF70EA" w:rsidP="00EF70E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4 Half term 1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EF70EA" w:rsidTr="0004221D">
        <w:tc>
          <w:tcPr>
            <w:tcW w:w="1668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EF70EA" w:rsidTr="0004221D">
        <w:tc>
          <w:tcPr>
            <w:tcW w:w="1668" w:type="dxa"/>
            <w:vMerge w:val="restart"/>
          </w:tcPr>
          <w:p w:rsidR="00EF70EA" w:rsidRDefault="009A2E06" w:rsidP="000422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Comparison of Adjectives and Adverbs:</w:t>
            </w:r>
          </w:p>
          <w:p w:rsidR="009A2E06" w:rsidRPr="00104199" w:rsidRDefault="009A2E06" w:rsidP="000422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Irregular verbs</w:t>
            </w:r>
          </w:p>
        </w:tc>
        <w:tc>
          <w:tcPr>
            <w:tcW w:w="3301" w:type="dxa"/>
          </w:tcPr>
          <w:p w:rsidR="00EF70EA" w:rsidRPr="00717A03" w:rsidRDefault="00EF70EA" w:rsidP="009A2E06">
            <w:r w:rsidRPr="00717A03">
              <w:t xml:space="preserve">Revision of </w:t>
            </w:r>
            <w:r w:rsidR="009A2E06">
              <w:t>Perfect and Pluperfect tenses</w:t>
            </w:r>
          </w:p>
        </w:tc>
        <w:tc>
          <w:tcPr>
            <w:tcW w:w="2126" w:type="dxa"/>
          </w:tcPr>
          <w:p w:rsidR="00EF70EA" w:rsidRPr="00717A03" w:rsidRDefault="00EF70EA" w:rsidP="0085460B">
            <w:r w:rsidRPr="00717A03">
              <w:t xml:space="preserve">Vocab test – </w:t>
            </w:r>
            <w:r w:rsidR="0085460B">
              <w:t>OCR list- adjs. and nouns.</w:t>
            </w:r>
          </w:p>
        </w:tc>
        <w:tc>
          <w:tcPr>
            <w:tcW w:w="1906" w:type="dxa"/>
            <w:vMerge w:val="restart"/>
          </w:tcPr>
          <w:p w:rsidR="00EF70EA" w:rsidRPr="00717A03" w:rsidRDefault="00EF70EA" w:rsidP="0004221D">
            <w:r w:rsidRPr="00717A03">
              <w:t>Vocabulary testing</w:t>
            </w:r>
          </w:p>
          <w:p w:rsidR="00EF70EA" w:rsidRPr="00717A03" w:rsidRDefault="00EF70EA" w:rsidP="0004221D"/>
          <w:p w:rsidR="00EF70EA" w:rsidRPr="00717A03" w:rsidRDefault="0085460B" w:rsidP="0004221D">
            <w:r>
              <w:t>Seigel comprehension/ Taylor and Cullen extended translation</w:t>
            </w:r>
          </w:p>
        </w:tc>
        <w:tc>
          <w:tcPr>
            <w:tcW w:w="2082" w:type="dxa"/>
            <w:vMerge w:val="restart"/>
          </w:tcPr>
          <w:p w:rsidR="00EF70EA" w:rsidRPr="00717A03" w:rsidRDefault="0085460B" w:rsidP="0004221D">
            <w:pPr>
              <w:rPr>
                <w:lang w:val="es-ES"/>
              </w:rPr>
            </w:pPr>
            <w:r>
              <w:rPr>
                <w:rFonts w:cs="Arial"/>
              </w:rPr>
              <w:t xml:space="preserve"> Nouns and adjs.- OCR list</w:t>
            </w:r>
            <w:r w:rsidR="00EF70EA" w:rsidRPr="00717A03">
              <w:rPr>
                <w:rStyle w:val="Italic"/>
                <w:rFonts w:cs="Arial"/>
                <w:lang w:val="es-ES"/>
              </w:rPr>
              <w:t xml:space="preserve"> </w:t>
            </w:r>
          </w:p>
        </w:tc>
        <w:tc>
          <w:tcPr>
            <w:tcW w:w="2140" w:type="dxa"/>
            <w:vMerge w:val="restart"/>
          </w:tcPr>
          <w:p w:rsidR="00EF70EA" w:rsidRPr="00717A03" w:rsidRDefault="0085460B" w:rsidP="0004221D">
            <w:r>
              <w:t xml:space="preserve"> Natural phenomena explained by mythical stories</w:t>
            </w:r>
          </w:p>
        </w:tc>
        <w:tc>
          <w:tcPr>
            <w:tcW w:w="2140" w:type="dxa"/>
            <w:vMerge w:val="restart"/>
          </w:tcPr>
          <w:p w:rsidR="00EF70EA" w:rsidRPr="00717A03" w:rsidRDefault="0085460B" w:rsidP="0004221D">
            <w:r>
              <w:t xml:space="preserve"> Dip into Ovid’s Metamorphoses for more stories of hero/monster, semi-divine.</w:t>
            </w:r>
            <w:bookmarkStart w:id="0" w:name="_GoBack"/>
            <w:bookmarkEnd w:id="0"/>
          </w:p>
        </w:tc>
      </w:tr>
      <w:tr w:rsidR="00EF70EA" w:rsidTr="0004221D">
        <w:tc>
          <w:tcPr>
            <w:tcW w:w="1668" w:type="dxa"/>
            <w:vMerge/>
          </w:tcPr>
          <w:p w:rsidR="00EF70EA" w:rsidRDefault="00EF70EA" w:rsidP="0004221D"/>
        </w:tc>
        <w:tc>
          <w:tcPr>
            <w:tcW w:w="3301" w:type="dxa"/>
          </w:tcPr>
          <w:p w:rsidR="00EF70EA" w:rsidRPr="00243AE6" w:rsidRDefault="009A2E06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Adjective Endings – types 2-1-2 and 3</w:t>
            </w:r>
          </w:p>
        </w:tc>
        <w:tc>
          <w:tcPr>
            <w:tcW w:w="2126" w:type="dxa"/>
          </w:tcPr>
          <w:p w:rsidR="00EF70EA" w:rsidRDefault="0085460B" w:rsidP="0004221D">
            <w:r>
              <w:t>Translation – Seigel exs.</w:t>
            </w:r>
          </w:p>
        </w:tc>
        <w:tc>
          <w:tcPr>
            <w:tcW w:w="1906" w:type="dxa"/>
            <w:vMerge/>
          </w:tcPr>
          <w:p w:rsidR="00EF70EA" w:rsidRDefault="00EF70EA" w:rsidP="0004221D"/>
        </w:tc>
        <w:tc>
          <w:tcPr>
            <w:tcW w:w="2082" w:type="dxa"/>
            <w:vMerge/>
          </w:tcPr>
          <w:p w:rsidR="00EF70EA" w:rsidRDefault="00EF70EA" w:rsidP="0004221D"/>
        </w:tc>
        <w:tc>
          <w:tcPr>
            <w:tcW w:w="2140" w:type="dxa"/>
            <w:vMerge/>
          </w:tcPr>
          <w:p w:rsidR="00EF70EA" w:rsidRDefault="00EF70EA" w:rsidP="0004221D"/>
        </w:tc>
        <w:tc>
          <w:tcPr>
            <w:tcW w:w="2140" w:type="dxa"/>
            <w:vMerge/>
          </w:tcPr>
          <w:p w:rsidR="00EF70EA" w:rsidRDefault="00EF70EA" w:rsidP="0004221D"/>
        </w:tc>
      </w:tr>
      <w:tr w:rsidR="00EF70EA" w:rsidTr="0004221D">
        <w:tc>
          <w:tcPr>
            <w:tcW w:w="1668" w:type="dxa"/>
            <w:vMerge/>
          </w:tcPr>
          <w:p w:rsidR="00EF70EA" w:rsidRDefault="00EF70EA" w:rsidP="0004221D"/>
        </w:tc>
        <w:tc>
          <w:tcPr>
            <w:tcW w:w="3301" w:type="dxa"/>
          </w:tcPr>
          <w:p w:rsidR="00EF70EA" w:rsidRPr="00243AE6" w:rsidRDefault="009A2E06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Hercules stories</w:t>
            </w:r>
            <w:r w:rsidR="0085460B">
              <w:rPr>
                <w:rFonts w:ascii="Arial" w:hAnsi="Arial" w:cs="Arial"/>
                <w:sz w:val="20"/>
                <w:szCs w:val="20"/>
              </w:rPr>
              <w:t>; Proserpina myth</w:t>
            </w:r>
          </w:p>
        </w:tc>
        <w:tc>
          <w:tcPr>
            <w:tcW w:w="2126" w:type="dxa"/>
            <w:vMerge w:val="restart"/>
          </w:tcPr>
          <w:p w:rsidR="00EF70EA" w:rsidRDefault="0085460B" w:rsidP="0004221D">
            <w:r>
              <w:t xml:space="preserve"> </w:t>
            </w:r>
          </w:p>
        </w:tc>
        <w:tc>
          <w:tcPr>
            <w:tcW w:w="1906" w:type="dxa"/>
            <w:vMerge/>
          </w:tcPr>
          <w:p w:rsidR="00EF70EA" w:rsidRDefault="00EF70EA" w:rsidP="0004221D"/>
        </w:tc>
        <w:tc>
          <w:tcPr>
            <w:tcW w:w="2082" w:type="dxa"/>
            <w:vMerge/>
          </w:tcPr>
          <w:p w:rsidR="00EF70EA" w:rsidRDefault="00EF70EA" w:rsidP="0004221D"/>
        </w:tc>
        <w:tc>
          <w:tcPr>
            <w:tcW w:w="2140" w:type="dxa"/>
            <w:vMerge/>
          </w:tcPr>
          <w:p w:rsidR="00EF70EA" w:rsidRDefault="00EF70EA" w:rsidP="0004221D"/>
        </w:tc>
        <w:tc>
          <w:tcPr>
            <w:tcW w:w="2140" w:type="dxa"/>
            <w:vMerge/>
          </w:tcPr>
          <w:p w:rsidR="00EF70EA" w:rsidRDefault="00EF70EA" w:rsidP="0004221D"/>
        </w:tc>
      </w:tr>
      <w:tr w:rsidR="00EF70EA" w:rsidTr="0004221D">
        <w:trPr>
          <w:trHeight w:val="460"/>
        </w:trPr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3301" w:type="dxa"/>
            <w:tcBorders>
              <w:bottom w:val="single" w:sz="4" w:space="0" w:color="auto"/>
            </w:tcBorders>
          </w:tcPr>
          <w:p w:rsidR="00EF70EA" w:rsidRPr="00243AE6" w:rsidRDefault="009A2E06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Ablative of Comparison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1906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2082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</w:tr>
    </w:tbl>
    <w:p w:rsidR="00EF70EA" w:rsidRDefault="00EF70EA" w:rsidP="00EF70EA">
      <w:pPr>
        <w:spacing w:after="0"/>
      </w:pPr>
    </w:p>
    <w:p w:rsidR="004D4764" w:rsidRDefault="0085460B"/>
    <w:sectPr w:rsidR="004D4764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EA"/>
    <w:rsid w:val="005640B1"/>
    <w:rsid w:val="0063505A"/>
    <w:rsid w:val="0085460B"/>
    <w:rsid w:val="009A2E06"/>
    <w:rsid w:val="00EF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0EE60"/>
  <w15:chartTrackingRefBased/>
  <w15:docId w15:val="{89F8EE95-7A40-48C7-8E61-AD51A9D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0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">
    <w:name w:val="Italic"/>
    <w:basedOn w:val="DefaultParagraphFont"/>
    <w:uiPriority w:val="1"/>
    <w:qFormat/>
    <w:rsid w:val="00EF70EA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2</cp:revision>
  <dcterms:created xsi:type="dcterms:W3CDTF">2020-09-03T06:41:00Z</dcterms:created>
  <dcterms:modified xsi:type="dcterms:W3CDTF">2020-09-03T08:44:00Z</dcterms:modified>
</cp:coreProperties>
</file>