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1"/>
        <w:tblpPr w:leftFromText="180" w:rightFromText="180" w:vertAnchor="page" w:horzAnchor="page" w:tblpX="254" w:tblpY="1789"/>
        <w:tblW w:w="6540" w:type="dxa"/>
        <w:tblLook w:val="04A0" w:firstRow="1" w:lastRow="0" w:firstColumn="1" w:lastColumn="0" w:noHBand="0" w:noVBand="1"/>
      </w:tblPr>
      <w:tblGrid>
        <w:gridCol w:w="4248"/>
        <w:gridCol w:w="2292"/>
      </w:tblGrid>
      <w:tr w:rsidR="007504FC" w:rsidRPr="0082297B" w14:paraId="7529B36D" w14:textId="77777777" w:rsidTr="004C2BE8">
        <w:trPr>
          <w:trHeight w:val="40"/>
        </w:trPr>
        <w:tc>
          <w:tcPr>
            <w:tcW w:w="4248" w:type="dxa"/>
          </w:tcPr>
          <w:p w14:paraId="6B712705" w14:textId="77777777" w:rsidR="007504FC" w:rsidRPr="0082297B" w:rsidRDefault="007504FC" w:rsidP="007504FC">
            <w:pPr>
              <w:rPr>
                <w:rFonts w:ascii="Calibri" w:hAnsi="Calibri"/>
                <w:b/>
                <w:bCs/>
                <w:i/>
                <w:iCs/>
              </w:rPr>
            </w:pPr>
            <w:r w:rsidRPr="0082297B">
              <w:rPr>
                <w:rFonts w:ascii="Calibri" w:hAnsi="Calibri"/>
                <w:b/>
                <w:bCs/>
                <w:i/>
                <w:iCs/>
              </w:rPr>
              <w:t>Topics</w:t>
            </w:r>
          </w:p>
        </w:tc>
        <w:tc>
          <w:tcPr>
            <w:tcW w:w="2292" w:type="dxa"/>
          </w:tcPr>
          <w:p w14:paraId="6EF2D6DC" w14:textId="77777777" w:rsidR="007504FC" w:rsidRPr="0082297B" w:rsidRDefault="007504FC" w:rsidP="007504FC">
            <w:pPr>
              <w:rPr>
                <w:rFonts w:ascii="Calibri" w:hAnsi="Calibri"/>
              </w:rPr>
            </w:pPr>
            <w:r>
              <w:rPr>
                <w:noProof/>
              </w:rPr>
              <w:drawing>
                <wp:inline distT="0" distB="0" distL="0" distR="0" wp14:anchorId="0930C15B" wp14:editId="2E766D2B">
                  <wp:extent cx="1143000" cy="3041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 cy="304165"/>
                          </a:xfrm>
                          <a:prstGeom prst="rect">
                            <a:avLst/>
                          </a:prstGeom>
                          <a:noFill/>
                        </pic:spPr>
                      </pic:pic>
                    </a:graphicData>
                  </a:graphic>
                </wp:inline>
              </w:drawing>
            </w:r>
          </w:p>
        </w:tc>
      </w:tr>
      <w:tr w:rsidR="007504FC" w:rsidRPr="0082297B" w14:paraId="669D4FA1" w14:textId="77777777" w:rsidTr="004C2BE8">
        <w:trPr>
          <w:trHeight w:val="353"/>
        </w:trPr>
        <w:tc>
          <w:tcPr>
            <w:tcW w:w="4248" w:type="dxa"/>
          </w:tcPr>
          <w:p w14:paraId="5BD54007" w14:textId="6331DA19" w:rsidR="007504FC" w:rsidRPr="00AE36D5" w:rsidRDefault="004C2BE8" w:rsidP="007504FC">
            <w:pPr>
              <w:rPr>
                <w:rFonts w:ascii="Calibri" w:hAnsi="Calibri"/>
                <w:sz w:val="18"/>
                <w:szCs w:val="18"/>
              </w:rPr>
            </w:pPr>
            <w:r w:rsidRPr="00AE36D5">
              <w:rPr>
                <w:rFonts w:ascii="Calibri" w:hAnsi="Calibri"/>
                <w:sz w:val="18"/>
                <w:szCs w:val="18"/>
              </w:rPr>
              <w:t>The context of the four Gospels and an introduction to Mark’s Gospel</w:t>
            </w:r>
          </w:p>
        </w:tc>
        <w:tc>
          <w:tcPr>
            <w:tcW w:w="2292" w:type="dxa"/>
          </w:tcPr>
          <w:p w14:paraId="1F0627E2" w14:textId="77777777" w:rsidR="007504FC" w:rsidRDefault="007504FC" w:rsidP="007504FC">
            <w:pPr>
              <w:rPr>
                <w:rFonts w:ascii="Calibri" w:hAnsi="Calibri"/>
              </w:rPr>
            </w:pPr>
          </w:p>
          <w:p w14:paraId="4A34CCB0" w14:textId="77777777" w:rsidR="007504FC" w:rsidRPr="0082297B" w:rsidRDefault="007504FC" w:rsidP="007504FC">
            <w:pPr>
              <w:rPr>
                <w:rFonts w:ascii="Calibri" w:hAnsi="Calibri"/>
              </w:rPr>
            </w:pPr>
          </w:p>
        </w:tc>
      </w:tr>
      <w:tr w:rsidR="007504FC" w:rsidRPr="0082297B" w14:paraId="59256AE7" w14:textId="77777777" w:rsidTr="004C2BE8">
        <w:trPr>
          <w:trHeight w:val="40"/>
        </w:trPr>
        <w:tc>
          <w:tcPr>
            <w:tcW w:w="4248" w:type="dxa"/>
          </w:tcPr>
          <w:p w14:paraId="3C04CF92" w14:textId="195A6732" w:rsidR="007504FC" w:rsidRPr="00AE36D5" w:rsidRDefault="004C2BE8" w:rsidP="007504FC">
            <w:pPr>
              <w:rPr>
                <w:rFonts w:ascii="Calibri" w:hAnsi="Calibri"/>
                <w:sz w:val="18"/>
                <w:szCs w:val="18"/>
              </w:rPr>
            </w:pPr>
            <w:r w:rsidRPr="00AE36D5">
              <w:rPr>
                <w:rFonts w:ascii="Calibri" w:hAnsi="Calibri"/>
                <w:sz w:val="18"/>
                <w:szCs w:val="18"/>
              </w:rPr>
              <w:t>The synoptic problem</w:t>
            </w:r>
          </w:p>
        </w:tc>
        <w:tc>
          <w:tcPr>
            <w:tcW w:w="2292" w:type="dxa"/>
          </w:tcPr>
          <w:p w14:paraId="1F9BE616" w14:textId="77777777" w:rsidR="007504FC" w:rsidRDefault="007504FC" w:rsidP="007504FC">
            <w:pPr>
              <w:rPr>
                <w:rFonts w:ascii="Calibri" w:hAnsi="Calibri"/>
              </w:rPr>
            </w:pPr>
          </w:p>
          <w:p w14:paraId="3AD6AFDC" w14:textId="77777777" w:rsidR="007504FC" w:rsidRPr="0082297B" w:rsidRDefault="007504FC" w:rsidP="007504FC">
            <w:pPr>
              <w:rPr>
                <w:rFonts w:ascii="Calibri" w:hAnsi="Calibri"/>
              </w:rPr>
            </w:pPr>
          </w:p>
        </w:tc>
      </w:tr>
      <w:tr w:rsidR="007504FC" w:rsidRPr="0082297B" w14:paraId="5B9F0218" w14:textId="77777777" w:rsidTr="004C2BE8">
        <w:trPr>
          <w:trHeight w:val="40"/>
        </w:trPr>
        <w:tc>
          <w:tcPr>
            <w:tcW w:w="4248" w:type="dxa"/>
          </w:tcPr>
          <w:p w14:paraId="54CB0327" w14:textId="7C134D1F" w:rsidR="007504FC" w:rsidRPr="00AE36D5" w:rsidRDefault="004C2BE8" w:rsidP="007504FC">
            <w:pPr>
              <w:rPr>
                <w:rFonts w:ascii="Calibri" w:hAnsi="Calibri"/>
                <w:sz w:val="18"/>
                <w:szCs w:val="18"/>
              </w:rPr>
            </w:pPr>
            <w:r w:rsidRPr="00AE36D5">
              <w:rPr>
                <w:rFonts w:ascii="Calibri" w:hAnsi="Calibri"/>
                <w:b/>
                <w:bCs/>
                <w:sz w:val="18"/>
                <w:szCs w:val="18"/>
              </w:rPr>
              <w:t>Parable of the Kingdom</w:t>
            </w:r>
            <w:r w:rsidRPr="00AE36D5">
              <w:rPr>
                <w:rFonts w:ascii="Calibri" w:hAnsi="Calibri"/>
                <w:sz w:val="18"/>
                <w:szCs w:val="18"/>
              </w:rPr>
              <w:t>- Parable of the Sower and Parable of the Mustard Seed</w:t>
            </w:r>
          </w:p>
        </w:tc>
        <w:tc>
          <w:tcPr>
            <w:tcW w:w="2292" w:type="dxa"/>
          </w:tcPr>
          <w:p w14:paraId="0B44DFDD" w14:textId="77777777" w:rsidR="007504FC" w:rsidRDefault="007504FC" w:rsidP="007504FC">
            <w:pPr>
              <w:rPr>
                <w:rFonts w:ascii="Calibri" w:hAnsi="Calibri"/>
              </w:rPr>
            </w:pPr>
          </w:p>
          <w:p w14:paraId="6C4CDBF4" w14:textId="77777777" w:rsidR="007504FC" w:rsidRPr="0082297B" w:rsidRDefault="007504FC" w:rsidP="007504FC">
            <w:pPr>
              <w:rPr>
                <w:rFonts w:ascii="Calibri" w:hAnsi="Calibri"/>
              </w:rPr>
            </w:pPr>
          </w:p>
        </w:tc>
      </w:tr>
      <w:tr w:rsidR="007504FC" w:rsidRPr="0082297B" w14:paraId="593D98B2" w14:textId="77777777" w:rsidTr="004C2BE8">
        <w:trPr>
          <w:trHeight w:val="40"/>
        </w:trPr>
        <w:tc>
          <w:tcPr>
            <w:tcW w:w="4248" w:type="dxa"/>
          </w:tcPr>
          <w:p w14:paraId="7E2046A1" w14:textId="55213D79" w:rsidR="007504FC" w:rsidRPr="00AE36D5" w:rsidRDefault="004C2BE8" w:rsidP="007504FC">
            <w:pPr>
              <w:rPr>
                <w:rFonts w:ascii="Calibri" w:hAnsi="Calibri"/>
                <w:sz w:val="18"/>
                <w:szCs w:val="18"/>
              </w:rPr>
            </w:pPr>
            <w:r w:rsidRPr="00AE36D5">
              <w:rPr>
                <w:rFonts w:ascii="Calibri" w:hAnsi="Calibri"/>
                <w:b/>
                <w:bCs/>
                <w:sz w:val="18"/>
                <w:szCs w:val="18"/>
              </w:rPr>
              <w:t>Jesus’ teaching on the KOG-</w:t>
            </w:r>
            <w:r w:rsidRPr="00AE36D5">
              <w:rPr>
                <w:rFonts w:ascii="Calibri" w:hAnsi="Calibri"/>
                <w:sz w:val="18"/>
                <w:szCs w:val="18"/>
              </w:rPr>
              <w:t xml:space="preserve"> Jesus and the children and the rich young man</w:t>
            </w:r>
          </w:p>
        </w:tc>
        <w:tc>
          <w:tcPr>
            <w:tcW w:w="2292" w:type="dxa"/>
          </w:tcPr>
          <w:p w14:paraId="37428E9E" w14:textId="77777777" w:rsidR="007504FC" w:rsidRDefault="007504FC" w:rsidP="007504FC">
            <w:pPr>
              <w:rPr>
                <w:rFonts w:ascii="Calibri" w:hAnsi="Calibri"/>
              </w:rPr>
            </w:pPr>
          </w:p>
          <w:p w14:paraId="0F660E41" w14:textId="77777777" w:rsidR="007504FC" w:rsidRPr="0082297B" w:rsidRDefault="007504FC" w:rsidP="007504FC">
            <w:pPr>
              <w:rPr>
                <w:rFonts w:ascii="Calibri" w:hAnsi="Calibri"/>
              </w:rPr>
            </w:pPr>
          </w:p>
        </w:tc>
      </w:tr>
      <w:tr w:rsidR="007504FC" w:rsidRPr="0082297B" w14:paraId="68EF8D30" w14:textId="77777777" w:rsidTr="004C2BE8">
        <w:trPr>
          <w:trHeight w:val="40"/>
        </w:trPr>
        <w:tc>
          <w:tcPr>
            <w:tcW w:w="4248" w:type="dxa"/>
          </w:tcPr>
          <w:p w14:paraId="2B17D0A3" w14:textId="07CA12F6" w:rsidR="007504FC" w:rsidRPr="00AE36D5" w:rsidRDefault="004C2BE8" w:rsidP="007504FC">
            <w:pPr>
              <w:rPr>
                <w:rFonts w:ascii="Calibri" w:hAnsi="Calibri"/>
                <w:sz w:val="18"/>
                <w:szCs w:val="18"/>
              </w:rPr>
            </w:pPr>
            <w:r w:rsidRPr="00AE36D5">
              <w:rPr>
                <w:rFonts w:ascii="Calibri" w:hAnsi="Calibri"/>
                <w:b/>
                <w:bCs/>
                <w:sz w:val="18"/>
                <w:szCs w:val="18"/>
              </w:rPr>
              <w:t>Jesus’ relationships with the sick</w:t>
            </w:r>
            <w:r w:rsidRPr="00AE36D5">
              <w:rPr>
                <w:rFonts w:ascii="Calibri" w:hAnsi="Calibri"/>
                <w:sz w:val="18"/>
                <w:szCs w:val="18"/>
              </w:rPr>
              <w:t xml:space="preserve">- The man with Leprosy </w:t>
            </w:r>
          </w:p>
        </w:tc>
        <w:tc>
          <w:tcPr>
            <w:tcW w:w="2292" w:type="dxa"/>
          </w:tcPr>
          <w:p w14:paraId="4BABCD3D" w14:textId="77777777" w:rsidR="007504FC" w:rsidRDefault="007504FC" w:rsidP="007504FC">
            <w:pPr>
              <w:rPr>
                <w:rFonts w:ascii="Calibri" w:hAnsi="Calibri"/>
              </w:rPr>
            </w:pPr>
          </w:p>
          <w:p w14:paraId="18ED76B4" w14:textId="77777777" w:rsidR="007504FC" w:rsidRPr="0082297B" w:rsidRDefault="007504FC" w:rsidP="007504FC">
            <w:pPr>
              <w:rPr>
                <w:rFonts w:ascii="Calibri" w:hAnsi="Calibri"/>
              </w:rPr>
            </w:pPr>
          </w:p>
        </w:tc>
      </w:tr>
      <w:tr w:rsidR="007504FC" w:rsidRPr="0082297B" w14:paraId="14FE1462" w14:textId="77777777" w:rsidTr="004C2BE8">
        <w:trPr>
          <w:trHeight w:val="40"/>
        </w:trPr>
        <w:tc>
          <w:tcPr>
            <w:tcW w:w="4248" w:type="dxa"/>
          </w:tcPr>
          <w:p w14:paraId="49085450" w14:textId="12CE0172" w:rsidR="007504FC" w:rsidRPr="00AE36D5" w:rsidRDefault="004C2BE8" w:rsidP="007504FC">
            <w:pPr>
              <w:rPr>
                <w:rFonts w:ascii="Calibri" w:hAnsi="Calibri"/>
                <w:sz w:val="18"/>
                <w:szCs w:val="18"/>
              </w:rPr>
            </w:pPr>
            <w:r w:rsidRPr="00AE36D5">
              <w:rPr>
                <w:rFonts w:ascii="Calibri" w:hAnsi="Calibri"/>
                <w:b/>
                <w:bCs/>
                <w:sz w:val="18"/>
                <w:szCs w:val="18"/>
              </w:rPr>
              <w:t>Jesus’ relationships with the disregarded:</w:t>
            </w:r>
            <w:r w:rsidRPr="00AE36D5">
              <w:rPr>
                <w:rFonts w:ascii="Calibri" w:hAnsi="Calibri"/>
                <w:sz w:val="18"/>
                <w:szCs w:val="18"/>
              </w:rPr>
              <w:t xml:space="preserve"> The call of Levi, the Greek woman’s daughter, and the widow at the treasury</w:t>
            </w:r>
          </w:p>
        </w:tc>
        <w:tc>
          <w:tcPr>
            <w:tcW w:w="2292" w:type="dxa"/>
          </w:tcPr>
          <w:p w14:paraId="5F974DCA" w14:textId="77777777" w:rsidR="007504FC" w:rsidRDefault="007504FC" w:rsidP="007504FC">
            <w:pPr>
              <w:rPr>
                <w:rFonts w:ascii="Calibri" w:hAnsi="Calibri"/>
              </w:rPr>
            </w:pPr>
          </w:p>
          <w:p w14:paraId="4A901839" w14:textId="77777777" w:rsidR="007504FC" w:rsidRPr="0082297B" w:rsidRDefault="007504FC" w:rsidP="007504FC">
            <w:pPr>
              <w:rPr>
                <w:rFonts w:ascii="Calibri" w:hAnsi="Calibri"/>
              </w:rPr>
            </w:pPr>
          </w:p>
        </w:tc>
      </w:tr>
      <w:tr w:rsidR="007504FC" w:rsidRPr="0082297B" w14:paraId="264A3DC7" w14:textId="77777777" w:rsidTr="004C2BE8">
        <w:trPr>
          <w:trHeight w:val="40"/>
        </w:trPr>
        <w:tc>
          <w:tcPr>
            <w:tcW w:w="4248" w:type="dxa"/>
          </w:tcPr>
          <w:p w14:paraId="7260A6A0" w14:textId="58CB99A2" w:rsidR="007504FC" w:rsidRPr="00AE36D5" w:rsidRDefault="004C2BE8" w:rsidP="004C2BE8">
            <w:pPr>
              <w:rPr>
                <w:rFonts w:ascii="Calibri" w:hAnsi="Calibri"/>
                <w:sz w:val="18"/>
                <w:szCs w:val="18"/>
              </w:rPr>
            </w:pPr>
            <w:r w:rsidRPr="00AE36D5">
              <w:rPr>
                <w:rFonts w:ascii="Calibri" w:hAnsi="Calibri"/>
                <w:b/>
                <w:bCs/>
                <w:sz w:val="18"/>
                <w:szCs w:val="18"/>
              </w:rPr>
              <w:t>Faith and discipleship-</w:t>
            </w:r>
            <w:r w:rsidRPr="00AE36D5">
              <w:rPr>
                <w:rFonts w:ascii="Calibri" w:hAnsi="Calibri"/>
                <w:sz w:val="18"/>
                <w:szCs w:val="18"/>
              </w:rPr>
              <w:t xml:space="preserve"> The call and mission of the twelve</w:t>
            </w:r>
          </w:p>
        </w:tc>
        <w:tc>
          <w:tcPr>
            <w:tcW w:w="2292" w:type="dxa"/>
          </w:tcPr>
          <w:p w14:paraId="00E53CB8" w14:textId="77777777" w:rsidR="007504FC" w:rsidRDefault="007504FC" w:rsidP="007504FC">
            <w:pPr>
              <w:rPr>
                <w:rFonts w:ascii="Calibri" w:hAnsi="Calibri"/>
              </w:rPr>
            </w:pPr>
          </w:p>
          <w:p w14:paraId="7557043B" w14:textId="77777777" w:rsidR="007504FC" w:rsidRPr="0082297B" w:rsidRDefault="007504FC" w:rsidP="007504FC">
            <w:pPr>
              <w:rPr>
                <w:rFonts w:ascii="Calibri" w:hAnsi="Calibri"/>
              </w:rPr>
            </w:pPr>
          </w:p>
        </w:tc>
      </w:tr>
      <w:tr w:rsidR="004C2BE8" w:rsidRPr="0082297B" w14:paraId="7CE6DE68" w14:textId="77777777" w:rsidTr="004C2BE8">
        <w:trPr>
          <w:trHeight w:val="40"/>
        </w:trPr>
        <w:tc>
          <w:tcPr>
            <w:tcW w:w="4248" w:type="dxa"/>
          </w:tcPr>
          <w:p w14:paraId="4E4A59AD" w14:textId="12609AA9" w:rsidR="004C2BE8" w:rsidRPr="00AE36D5" w:rsidRDefault="004C2BE8" w:rsidP="004C2BE8">
            <w:pPr>
              <w:rPr>
                <w:rFonts w:ascii="Calibri" w:hAnsi="Calibri"/>
                <w:sz w:val="18"/>
                <w:szCs w:val="18"/>
              </w:rPr>
            </w:pPr>
            <w:r w:rsidRPr="00AE36D5">
              <w:rPr>
                <w:rFonts w:ascii="Calibri" w:hAnsi="Calibri"/>
                <w:sz w:val="18"/>
                <w:szCs w:val="18"/>
              </w:rPr>
              <w:t>The costs and rewards of discipleship</w:t>
            </w:r>
          </w:p>
        </w:tc>
        <w:tc>
          <w:tcPr>
            <w:tcW w:w="2292" w:type="dxa"/>
          </w:tcPr>
          <w:p w14:paraId="155F1CF7" w14:textId="77777777" w:rsidR="004C2BE8" w:rsidRDefault="004C2BE8" w:rsidP="007504FC">
            <w:pPr>
              <w:rPr>
                <w:rFonts w:ascii="Calibri" w:hAnsi="Calibri"/>
              </w:rPr>
            </w:pPr>
          </w:p>
        </w:tc>
      </w:tr>
    </w:tbl>
    <w:tbl>
      <w:tblPr>
        <w:tblStyle w:val="TableGrid"/>
        <w:tblpPr w:leftFromText="180" w:rightFromText="180" w:vertAnchor="text" w:horzAnchor="page" w:tblpX="7033" w:tblpY="385"/>
        <w:tblW w:w="9554" w:type="dxa"/>
        <w:tblLook w:val="04A0" w:firstRow="1" w:lastRow="0" w:firstColumn="1" w:lastColumn="0" w:noHBand="0" w:noVBand="1"/>
      </w:tblPr>
      <w:tblGrid>
        <w:gridCol w:w="1838"/>
        <w:gridCol w:w="7716"/>
      </w:tblGrid>
      <w:tr w:rsidR="001C4ECB" w14:paraId="2818303B" w14:textId="77777777" w:rsidTr="001C4ECB">
        <w:trPr>
          <w:trHeight w:val="1477"/>
        </w:trPr>
        <w:tc>
          <w:tcPr>
            <w:tcW w:w="1838" w:type="dxa"/>
          </w:tcPr>
          <w:p w14:paraId="17536BDC" w14:textId="77777777" w:rsidR="001C4ECB" w:rsidRPr="000F3143" w:rsidRDefault="001C4ECB" w:rsidP="001C4ECB">
            <w:pPr>
              <w:rPr>
                <w:b/>
                <w:bCs/>
                <w:sz w:val="20"/>
                <w:szCs w:val="20"/>
                <w:lang w:val="en-US"/>
              </w:rPr>
            </w:pPr>
            <w:r w:rsidRPr="000F3143">
              <w:rPr>
                <w:b/>
                <w:bCs/>
                <w:sz w:val="20"/>
                <w:szCs w:val="20"/>
                <w:lang w:val="en-US"/>
              </w:rPr>
              <w:t>Key words</w:t>
            </w:r>
          </w:p>
        </w:tc>
        <w:tc>
          <w:tcPr>
            <w:tcW w:w="7716" w:type="dxa"/>
          </w:tcPr>
          <w:p w14:paraId="765D8EF7" w14:textId="77777777" w:rsidR="001C4ECB" w:rsidRPr="001C4ECB" w:rsidRDefault="001C4ECB" w:rsidP="001C4ECB">
            <w:pPr>
              <w:rPr>
                <w:sz w:val="18"/>
                <w:szCs w:val="18"/>
                <w:lang w:val="en-US"/>
              </w:rPr>
            </w:pPr>
            <w:r>
              <w:rPr>
                <w:lang w:val="en-US"/>
              </w:rPr>
              <w:t xml:space="preserve"> </w:t>
            </w:r>
            <w:r w:rsidRPr="001C4ECB">
              <w:rPr>
                <w:b/>
                <w:bCs/>
                <w:sz w:val="18"/>
                <w:szCs w:val="18"/>
                <w:lang w:val="en-US"/>
              </w:rPr>
              <w:t xml:space="preserve">Source criticism: </w:t>
            </w:r>
            <w:r w:rsidRPr="001C4ECB">
              <w:rPr>
                <w:sz w:val="18"/>
                <w:szCs w:val="18"/>
                <w:lang w:val="en-US"/>
              </w:rPr>
              <w:t>The analysis and study of the sources used by Biblical authors</w:t>
            </w:r>
          </w:p>
          <w:p w14:paraId="7E4294D6" w14:textId="77777777" w:rsidR="001C4ECB" w:rsidRPr="001C4ECB" w:rsidRDefault="001C4ECB" w:rsidP="001C4ECB">
            <w:pPr>
              <w:rPr>
                <w:sz w:val="18"/>
                <w:szCs w:val="18"/>
                <w:lang w:val="en-US"/>
              </w:rPr>
            </w:pPr>
            <w:r w:rsidRPr="001C4ECB">
              <w:rPr>
                <w:b/>
                <w:bCs/>
                <w:sz w:val="18"/>
                <w:szCs w:val="18"/>
                <w:lang w:val="en-US"/>
              </w:rPr>
              <w:t xml:space="preserve">Gospel: </w:t>
            </w:r>
            <w:r w:rsidRPr="001C4ECB">
              <w:rPr>
                <w:sz w:val="18"/>
                <w:szCs w:val="18"/>
                <w:lang w:val="en-US"/>
              </w:rPr>
              <w:t>Literally means ‘Good news’</w:t>
            </w:r>
          </w:p>
          <w:p w14:paraId="5B54C05D" w14:textId="77777777" w:rsidR="001C4ECB" w:rsidRPr="001C4ECB" w:rsidRDefault="001C4ECB" w:rsidP="001C4ECB">
            <w:pPr>
              <w:rPr>
                <w:b/>
                <w:bCs/>
                <w:sz w:val="18"/>
                <w:szCs w:val="18"/>
                <w:lang w:val="en-US"/>
              </w:rPr>
            </w:pPr>
            <w:r w:rsidRPr="001C4ECB">
              <w:rPr>
                <w:b/>
                <w:bCs/>
                <w:sz w:val="18"/>
                <w:szCs w:val="18"/>
                <w:lang w:val="en-US"/>
              </w:rPr>
              <w:t xml:space="preserve">Synoptic: </w:t>
            </w:r>
            <w:r w:rsidRPr="001C4ECB">
              <w:rPr>
                <w:sz w:val="18"/>
                <w:szCs w:val="18"/>
                <w:lang w:val="en-US"/>
              </w:rPr>
              <w:t>Means ‘of the same’. To see together in a common view.</w:t>
            </w:r>
          </w:p>
          <w:p w14:paraId="5D649BE8" w14:textId="77777777" w:rsidR="001C4ECB" w:rsidRPr="001C4ECB" w:rsidRDefault="001C4ECB" w:rsidP="001C4ECB">
            <w:pPr>
              <w:rPr>
                <w:b/>
                <w:bCs/>
                <w:sz w:val="18"/>
                <w:szCs w:val="18"/>
                <w:lang w:val="en-US"/>
              </w:rPr>
            </w:pPr>
            <w:r w:rsidRPr="001C4ECB">
              <w:rPr>
                <w:b/>
                <w:bCs/>
                <w:sz w:val="18"/>
                <w:szCs w:val="18"/>
                <w:lang w:val="en-US"/>
              </w:rPr>
              <w:t xml:space="preserve">Kingdom of God: </w:t>
            </w:r>
            <w:r w:rsidRPr="001C4ECB">
              <w:rPr>
                <w:sz w:val="18"/>
                <w:szCs w:val="18"/>
                <w:lang w:val="en-US"/>
              </w:rPr>
              <w:t>The reign of God which will prevail when all people live according to God’s will</w:t>
            </w:r>
          </w:p>
          <w:p w14:paraId="77BDF13D" w14:textId="77777777" w:rsidR="001C4ECB" w:rsidRPr="001C4ECB" w:rsidRDefault="001C4ECB" w:rsidP="001C4ECB">
            <w:pPr>
              <w:rPr>
                <w:sz w:val="18"/>
                <w:szCs w:val="18"/>
                <w:lang w:val="en-US"/>
              </w:rPr>
            </w:pPr>
            <w:r w:rsidRPr="001C4ECB">
              <w:rPr>
                <w:b/>
                <w:bCs/>
                <w:sz w:val="18"/>
                <w:szCs w:val="18"/>
                <w:lang w:val="en-US"/>
              </w:rPr>
              <w:t xml:space="preserve">Evangelisation:  </w:t>
            </w:r>
            <w:r w:rsidRPr="001C4ECB">
              <w:rPr>
                <w:sz w:val="18"/>
                <w:szCs w:val="18"/>
                <w:lang w:val="en-US"/>
              </w:rPr>
              <w:t>Preaching the good news about Jesus to other people.</w:t>
            </w:r>
          </w:p>
          <w:p w14:paraId="4CDCA8D2" w14:textId="77777777" w:rsidR="001C4ECB" w:rsidRPr="001C4ECB" w:rsidRDefault="001C4ECB" w:rsidP="001C4ECB">
            <w:pPr>
              <w:rPr>
                <w:sz w:val="18"/>
                <w:szCs w:val="18"/>
                <w:lang w:val="en-US"/>
              </w:rPr>
            </w:pPr>
            <w:r w:rsidRPr="001C4ECB">
              <w:rPr>
                <w:b/>
                <w:bCs/>
                <w:sz w:val="18"/>
                <w:szCs w:val="18"/>
                <w:lang w:val="en-US"/>
              </w:rPr>
              <w:t xml:space="preserve">Marginalise: </w:t>
            </w:r>
            <w:r w:rsidRPr="001C4ECB">
              <w:rPr>
                <w:sz w:val="18"/>
                <w:szCs w:val="18"/>
                <w:lang w:val="en-US"/>
              </w:rPr>
              <w:t>To treat a person or group as insignificant or peripheral</w:t>
            </w:r>
          </w:p>
          <w:p w14:paraId="48455D46" w14:textId="77777777" w:rsidR="001C4ECB" w:rsidRPr="001C4ECB" w:rsidRDefault="001C4ECB" w:rsidP="001C4ECB">
            <w:pPr>
              <w:rPr>
                <w:b/>
                <w:bCs/>
                <w:sz w:val="18"/>
                <w:szCs w:val="18"/>
                <w:lang w:val="en-US"/>
              </w:rPr>
            </w:pPr>
            <w:r w:rsidRPr="001C4ECB">
              <w:rPr>
                <w:b/>
                <w:bCs/>
                <w:sz w:val="18"/>
                <w:szCs w:val="18"/>
                <w:lang w:val="en-US"/>
              </w:rPr>
              <w:t>Parable</w:t>
            </w:r>
            <w:r w:rsidRPr="001C4ECB">
              <w:rPr>
                <w:sz w:val="18"/>
                <w:szCs w:val="18"/>
                <w:lang w:val="en-US"/>
              </w:rPr>
              <w:t>: A story with a spiritual meaning told by Jesus to challenge his listeners.</w:t>
            </w:r>
          </w:p>
        </w:tc>
      </w:tr>
      <w:tr w:rsidR="001C4ECB" w14:paraId="64602BF4" w14:textId="77777777" w:rsidTr="001C4ECB">
        <w:trPr>
          <w:trHeight w:val="1477"/>
        </w:trPr>
        <w:tc>
          <w:tcPr>
            <w:tcW w:w="1838" w:type="dxa"/>
          </w:tcPr>
          <w:p w14:paraId="42FF0D31" w14:textId="77777777" w:rsidR="001C4ECB" w:rsidRPr="000F3143" w:rsidRDefault="001C4ECB" w:rsidP="001C4ECB">
            <w:pPr>
              <w:rPr>
                <w:b/>
                <w:bCs/>
                <w:sz w:val="20"/>
                <w:szCs w:val="20"/>
                <w:lang w:val="en-US"/>
              </w:rPr>
            </w:pPr>
            <w:r w:rsidRPr="000F3143">
              <w:rPr>
                <w:b/>
                <w:bCs/>
                <w:sz w:val="20"/>
                <w:szCs w:val="20"/>
                <w:lang w:val="en-US"/>
              </w:rPr>
              <w:t>Teacher assessed pieces of work</w:t>
            </w:r>
          </w:p>
        </w:tc>
        <w:tc>
          <w:tcPr>
            <w:tcW w:w="7716" w:type="dxa"/>
          </w:tcPr>
          <w:p w14:paraId="4DA9EEC3" w14:textId="77777777" w:rsidR="001C4ECB" w:rsidRDefault="001C4ECB" w:rsidP="001C4ECB">
            <w:pPr>
              <w:rPr>
                <w:lang w:val="en-US"/>
              </w:rPr>
            </w:pPr>
          </w:p>
          <w:p w14:paraId="0B398024" w14:textId="5E6F2C45" w:rsidR="001C4ECB" w:rsidRDefault="007F312B" w:rsidP="001C4ECB">
            <w:pPr>
              <w:rPr>
                <w:lang w:val="en-US"/>
              </w:rPr>
            </w:pPr>
            <w:r>
              <w:rPr>
                <w:lang w:val="en-US"/>
              </w:rPr>
              <w:t>1. Mid module assessment- Mark’s Gospel</w:t>
            </w:r>
          </w:p>
          <w:p w14:paraId="37F59BA0" w14:textId="428E8361" w:rsidR="001C4ECB" w:rsidRDefault="007F312B" w:rsidP="001C4ECB">
            <w:pPr>
              <w:rPr>
                <w:lang w:val="en-US"/>
              </w:rPr>
            </w:pPr>
            <w:r>
              <w:rPr>
                <w:lang w:val="en-US"/>
              </w:rPr>
              <w:t>2. The rewards of discipleship outweigh the costs.  Evaluate this statement with reference to Mark’s Gospel</w:t>
            </w:r>
          </w:p>
        </w:tc>
      </w:tr>
      <w:tr w:rsidR="001C4ECB" w14:paraId="58B97AC1" w14:textId="77777777" w:rsidTr="001C4ECB">
        <w:trPr>
          <w:trHeight w:val="1400"/>
        </w:trPr>
        <w:tc>
          <w:tcPr>
            <w:tcW w:w="1838" w:type="dxa"/>
          </w:tcPr>
          <w:p w14:paraId="58831FE2" w14:textId="77777777" w:rsidR="001C4ECB" w:rsidRPr="000F3143" w:rsidRDefault="001C4ECB" w:rsidP="001C4ECB">
            <w:pPr>
              <w:rPr>
                <w:b/>
                <w:bCs/>
                <w:sz w:val="20"/>
                <w:szCs w:val="20"/>
                <w:lang w:val="en-US"/>
              </w:rPr>
            </w:pPr>
            <w:r w:rsidRPr="000F3143">
              <w:rPr>
                <w:b/>
                <w:bCs/>
                <w:sz w:val="20"/>
                <w:szCs w:val="20"/>
                <w:lang w:val="en-US"/>
              </w:rPr>
              <w:t>Stretch and challenge</w:t>
            </w:r>
          </w:p>
        </w:tc>
        <w:tc>
          <w:tcPr>
            <w:tcW w:w="7716" w:type="dxa"/>
          </w:tcPr>
          <w:p w14:paraId="4F45EBFC" w14:textId="77777777" w:rsidR="001C4ECB" w:rsidRPr="00145CDA" w:rsidRDefault="00145CDA" w:rsidP="001C4ECB">
            <w:pPr>
              <w:rPr>
                <w:sz w:val="18"/>
                <w:szCs w:val="18"/>
                <w:lang w:val="en-US"/>
              </w:rPr>
            </w:pPr>
            <w:r w:rsidRPr="00145CDA">
              <w:rPr>
                <w:sz w:val="18"/>
                <w:szCs w:val="18"/>
                <w:lang w:val="en-US"/>
              </w:rPr>
              <w:t>Find out about the work of the Boaz trust in greater Manchester- how does their work link to the theme of Jesus and the disregarded in Mark’s Gospel?</w:t>
            </w:r>
          </w:p>
          <w:p w14:paraId="5F1920B1" w14:textId="77777777" w:rsidR="00145CDA" w:rsidRPr="00145CDA" w:rsidRDefault="00145CDA" w:rsidP="001C4ECB">
            <w:pPr>
              <w:rPr>
                <w:sz w:val="18"/>
                <w:szCs w:val="18"/>
                <w:lang w:val="en-US"/>
              </w:rPr>
            </w:pPr>
            <w:r w:rsidRPr="00145CDA">
              <w:rPr>
                <w:sz w:val="18"/>
                <w:szCs w:val="18"/>
                <w:lang w:val="en-US"/>
              </w:rPr>
              <w:t>Look up the prayer of humble access- how are the words of the Greek woman used?  Why do you think they are still used today?</w:t>
            </w:r>
          </w:p>
          <w:p w14:paraId="396AFEB0" w14:textId="5C67B490" w:rsidR="00145CDA" w:rsidRDefault="00145CDA" w:rsidP="001C4ECB">
            <w:pPr>
              <w:rPr>
                <w:lang w:val="en-US"/>
              </w:rPr>
            </w:pPr>
            <w:r w:rsidRPr="00145CDA">
              <w:rPr>
                <w:sz w:val="18"/>
                <w:szCs w:val="18"/>
                <w:lang w:val="en-US"/>
              </w:rPr>
              <w:t xml:space="preserve">Research the story of Maximillian Kolbe.  How is he a </w:t>
            </w:r>
            <w:r w:rsidR="00327B93" w:rsidRPr="00145CDA">
              <w:rPr>
                <w:sz w:val="18"/>
                <w:szCs w:val="18"/>
                <w:lang w:val="en-US"/>
              </w:rPr>
              <w:t>modern-day</w:t>
            </w:r>
            <w:r w:rsidRPr="00145CDA">
              <w:rPr>
                <w:sz w:val="18"/>
                <w:szCs w:val="18"/>
                <w:lang w:val="en-US"/>
              </w:rPr>
              <w:t xml:space="preserve"> disciple?  Was his sacrifice necessary?</w:t>
            </w:r>
          </w:p>
        </w:tc>
      </w:tr>
    </w:tbl>
    <w:p w14:paraId="2C3AB864" w14:textId="6A89E66E" w:rsidR="00E71026" w:rsidRDefault="007504FC" w:rsidP="007504FC">
      <w:pPr>
        <w:jc w:val="center"/>
        <w:rPr>
          <w:b/>
          <w:bCs/>
          <w:lang w:val="en-US"/>
        </w:rPr>
      </w:pPr>
      <w:r>
        <w:rPr>
          <w:lang w:val="en-US"/>
        </w:rPr>
        <w:t>Knowledge organi</w:t>
      </w:r>
      <w:r w:rsidR="00AE36D5">
        <w:rPr>
          <w:lang w:val="en-US"/>
        </w:rPr>
        <w:t>s</w:t>
      </w:r>
      <w:r>
        <w:rPr>
          <w:lang w:val="en-US"/>
        </w:rPr>
        <w:t xml:space="preserve">er: Year </w:t>
      </w:r>
      <w:r w:rsidR="004C2BE8">
        <w:rPr>
          <w:lang w:val="en-US"/>
        </w:rPr>
        <w:t xml:space="preserve">9 Unit 1: </w:t>
      </w:r>
      <w:r w:rsidR="004C2BE8" w:rsidRPr="004C2BE8">
        <w:rPr>
          <w:b/>
          <w:bCs/>
          <w:i/>
          <w:iCs/>
          <w:u w:val="single"/>
          <w:lang w:val="en-US"/>
        </w:rPr>
        <w:t>Mark’s Gospel</w:t>
      </w:r>
      <w:r>
        <w:rPr>
          <w:lang w:val="en-US"/>
        </w:rPr>
        <w:t xml:space="preserve"> </w:t>
      </w:r>
    </w:p>
    <w:p w14:paraId="695BE198" w14:textId="77777777" w:rsidR="007504FC" w:rsidRDefault="007504FC" w:rsidP="007504FC">
      <w:pPr>
        <w:rPr>
          <w:b/>
          <w:bCs/>
        </w:rPr>
      </w:pPr>
    </w:p>
    <w:tbl>
      <w:tblPr>
        <w:tblStyle w:val="TableGrid"/>
        <w:tblpPr w:leftFromText="180" w:rightFromText="180" w:vertAnchor="text" w:horzAnchor="margin" w:tblpXSpec="center" w:tblpY="-70"/>
        <w:tblW w:w="15806" w:type="dxa"/>
        <w:tblLook w:val="04A0" w:firstRow="1" w:lastRow="0" w:firstColumn="1" w:lastColumn="0" w:noHBand="0" w:noVBand="1"/>
      </w:tblPr>
      <w:tblGrid>
        <w:gridCol w:w="4248"/>
        <w:gridCol w:w="3827"/>
        <w:gridCol w:w="3779"/>
        <w:gridCol w:w="3952"/>
      </w:tblGrid>
      <w:tr w:rsidR="004C2BE8" w14:paraId="42BCB332" w14:textId="77777777" w:rsidTr="00AE36D5">
        <w:trPr>
          <w:trHeight w:val="434"/>
        </w:trPr>
        <w:tc>
          <w:tcPr>
            <w:tcW w:w="4248" w:type="dxa"/>
          </w:tcPr>
          <w:p w14:paraId="133CA649" w14:textId="670D8114" w:rsidR="004C2BE8" w:rsidRPr="005E46E3" w:rsidRDefault="004C2BE8" w:rsidP="00E47094">
            <w:pPr>
              <w:rPr>
                <w:b/>
                <w:bCs/>
                <w:sz w:val="18"/>
                <w:szCs w:val="18"/>
                <w:lang w:val="en-US"/>
              </w:rPr>
            </w:pPr>
            <w:r>
              <w:rPr>
                <w:b/>
                <w:bCs/>
                <w:sz w:val="18"/>
                <w:szCs w:val="18"/>
                <w:lang w:val="en-US"/>
              </w:rPr>
              <w:t>A study of the Gospels</w:t>
            </w:r>
          </w:p>
        </w:tc>
        <w:tc>
          <w:tcPr>
            <w:tcW w:w="3827" w:type="dxa"/>
          </w:tcPr>
          <w:p w14:paraId="18C40D46" w14:textId="18CE5D5A" w:rsidR="004C2BE8" w:rsidRPr="005E46E3" w:rsidRDefault="004C2BE8" w:rsidP="00E47094">
            <w:pPr>
              <w:rPr>
                <w:b/>
                <w:bCs/>
                <w:sz w:val="18"/>
                <w:szCs w:val="18"/>
                <w:lang w:val="en-US"/>
              </w:rPr>
            </w:pPr>
            <w:r>
              <w:rPr>
                <w:b/>
                <w:bCs/>
                <w:sz w:val="18"/>
                <w:szCs w:val="18"/>
                <w:lang w:val="en-US"/>
              </w:rPr>
              <w:t>The Kingdom of God in Mark’s Gospel</w:t>
            </w:r>
          </w:p>
        </w:tc>
        <w:tc>
          <w:tcPr>
            <w:tcW w:w="3779" w:type="dxa"/>
          </w:tcPr>
          <w:p w14:paraId="343DE63C" w14:textId="41E45832" w:rsidR="004C2BE8" w:rsidRPr="005E46E3" w:rsidRDefault="004C2BE8" w:rsidP="00E47094">
            <w:pPr>
              <w:rPr>
                <w:b/>
                <w:bCs/>
                <w:sz w:val="18"/>
                <w:szCs w:val="18"/>
                <w:lang w:val="en-US"/>
              </w:rPr>
            </w:pPr>
            <w:r>
              <w:rPr>
                <w:b/>
                <w:bCs/>
                <w:sz w:val="18"/>
                <w:szCs w:val="18"/>
                <w:lang w:val="en-US"/>
              </w:rPr>
              <w:t>Jesus and the disregarded in Mark’s Gospel</w:t>
            </w:r>
          </w:p>
        </w:tc>
        <w:tc>
          <w:tcPr>
            <w:tcW w:w="3952" w:type="dxa"/>
          </w:tcPr>
          <w:p w14:paraId="45B6614A" w14:textId="0B8DFA66" w:rsidR="004C2BE8" w:rsidRPr="005E46E3" w:rsidRDefault="004C2BE8" w:rsidP="00E47094">
            <w:pPr>
              <w:rPr>
                <w:b/>
                <w:bCs/>
                <w:sz w:val="18"/>
                <w:szCs w:val="18"/>
                <w:lang w:val="en-US"/>
              </w:rPr>
            </w:pPr>
            <w:r>
              <w:rPr>
                <w:b/>
                <w:bCs/>
                <w:sz w:val="18"/>
                <w:szCs w:val="18"/>
                <w:lang w:val="en-US"/>
              </w:rPr>
              <w:t>Faith and discipleship in Mark’s Gospel</w:t>
            </w:r>
          </w:p>
        </w:tc>
      </w:tr>
      <w:tr w:rsidR="004C2BE8" w14:paraId="227960F8" w14:textId="77777777" w:rsidTr="00AE36D5">
        <w:trPr>
          <w:trHeight w:val="3237"/>
        </w:trPr>
        <w:tc>
          <w:tcPr>
            <w:tcW w:w="4248" w:type="dxa"/>
          </w:tcPr>
          <w:p w14:paraId="4D4AE74D" w14:textId="33A9E3AB" w:rsidR="00AE36D5" w:rsidRDefault="001C4ECB" w:rsidP="00E47094">
            <w:pPr>
              <w:rPr>
                <w:sz w:val="18"/>
                <w:szCs w:val="18"/>
                <w:lang w:val="en-US"/>
              </w:rPr>
            </w:pPr>
            <w:r>
              <w:rPr>
                <w:sz w:val="18"/>
                <w:szCs w:val="18"/>
                <w:lang w:val="en-US"/>
              </w:rPr>
              <w:t xml:space="preserve">There are four Gospels </w:t>
            </w:r>
            <w:r w:rsidR="00AE36D5">
              <w:rPr>
                <w:sz w:val="18"/>
                <w:szCs w:val="18"/>
                <w:lang w:val="en-US"/>
              </w:rPr>
              <w:t>(Matthew, Mark, Luke, and John)</w:t>
            </w:r>
            <w:r w:rsidR="00FD0A57">
              <w:rPr>
                <w:sz w:val="18"/>
                <w:szCs w:val="18"/>
                <w:lang w:val="en-US"/>
              </w:rPr>
              <w:t xml:space="preserve">.  </w:t>
            </w:r>
            <w:r w:rsidR="00AE36D5">
              <w:rPr>
                <w:sz w:val="18"/>
                <w:szCs w:val="18"/>
                <w:lang w:val="en-US"/>
              </w:rPr>
              <w:t>They</w:t>
            </w:r>
            <w:r>
              <w:rPr>
                <w:sz w:val="18"/>
                <w:szCs w:val="18"/>
                <w:lang w:val="en-US"/>
              </w:rPr>
              <w:t xml:space="preserve"> are accounts of the life, </w:t>
            </w:r>
            <w:r w:rsidR="00AE36D5">
              <w:rPr>
                <w:sz w:val="18"/>
                <w:szCs w:val="18"/>
                <w:lang w:val="en-US"/>
              </w:rPr>
              <w:t>death,</w:t>
            </w:r>
            <w:r>
              <w:rPr>
                <w:sz w:val="18"/>
                <w:szCs w:val="18"/>
                <w:lang w:val="en-US"/>
              </w:rPr>
              <w:t xml:space="preserve"> and resurrection of Jesus.</w:t>
            </w:r>
            <w:r w:rsidR="00AE36D5">
              <w:rPr>
                <w:sz w:val="18"/>
                <w:szCs w:val="18"/>
                <w:lang w:val="en-US"/>
              </w:rPr>
              <w:t xml:space="preserve"> </w:t>
            </w:r>
          </w:p>
          <w:p w14:paraId="798CF744" w14:textId="6F439160" w:rsidR="00AE36D5" w:rsidRDefault="00AE36D5" w:rsidP="00E47094">
            <w:pPr>
              <w:rPr>
                <w:sz w:val="18"/>
                <w:szCs w:val="18"/>
                <w:lang w:val="en-US"/>
              </w:rPr>
            </w:pPr>
            <w:r>
              <w:rPr>
                <w:sz w:val="18"/>
                <w:szCs w:val="18"/>
                <w:lang w:val="en-US"/>
              </w:rPr>
              <w:t xml:space="preserve">         The Gospels were written around 65-85 AD.  From the death of Jesus until the Gospels were written, the good news about Jesus was passed do</w:t>
            </w:r>
            <w:r w:rsidR="00327B93">
              <w:rPr>
                <w:sz w:val="18"/>
                <w:szCs w:val="18"/>
                <w:lang w:val="en-US"/>
              </w:rPr>
              <w:t>w</w:t>
            </w:r>
            <w:r>
              <w:rPr>
                <w:sz w:val="18"/>
                <w:szCs w:val="18"/>
                <w:lang w:val="en-US"/>
              </w:rPr>
              <w:t>n through the oral tradition (word of mouth).</w:t>
            </w:r>
          </w:p>
          <w:p w14:paraId="7C648036" w14:textId="77777777" w:rsidR="00FD0A57" w:rsidRDefault="00FD0A57" w:rsidP="00E47094">
            <w:pPr>
              <w:rPr>
                <w:sz w:val="18"/>
                <w:szCs w:val="18"/>
                <w:lang w:val="en-US"/>
              </w:rPr>
            </w:pPr>
          </w:p>
          <w:p w14:paraId="6C32648B" w14:textId="513BC0E9" w:rsidR="00AE36D5" w:rsidRPr="005E46E3" w:rsidRDefault="00AE36D5" w:rsidP="00E47094">
            <w:pPr>
              <w:rPr>
                <w:sz w:val="18"/>
                <w:szCs w:val="18"/>
                <w:lang w:val="en-US"/>
              </w:rPr>
            </w:pPr>
            <w:r>
              <w:rPr>
                <w:sz w:val="18"/>
                <w:szCs w:val="18"/>
                <w:lang w:val="en-US"/>
              </w:rPr>
              <w:t>The Gospels went through a process of redaction.  This means that the narratives were edited to suit the purpose of the author.  The authors also used different sources to gather their information.  The synoptic problem looks at how three of the Gospels are similar in narrative and sequence/wording.</w:t>
            </w:r>
          </w:p>
        </w:tc>
        <w:tc>
          <w:tcPr>
            <w:tcW w:w="3827" w:type="dxa"/>
          </w:tcPr>
          <w:p w14:paraId="4C945687" w14:textId="77777777" w:rsidR="004C2BE8" w:rsidRDefault="00FD0A57" w:rsidP="00E47094">
            <w:pPr>
              <w:rPr>
                <w:sz w:val="18"/>
                <w:szCs w:val="18"/>
                <w:lang w:val="en-US"/>
              </w:rPr>
            </w:pPr>
            <w:r w:rsidRPr="00FD0A57">
              <w:rPr>
                <w:sz w:val="18"/>
                <w:szCs w:val="18"/>
                <w:lang w:val="en-US"/>
              </w:rPr>
              <w:t>The Kingdom of God is a key theme in Mark’s Gospel.  It includes parables about the Kingdom and teachings of Jesus on how to enter the Kingdom.</w:t>
            </w:r>
          </w:p>
          <w:p w14:paraId="09015DA3" w14:textId="09109BB2" w:rsidR="00FD0A57" w:rsidRDefault="00FD0A57" w:rsidP="00E47094">
            <w:pPr>
              <w:rPr>
                <w:sz w:val="18"/>
                <w:szCs w:val="18"/>
                <w:lang w:val="en-US"/>
              </w:rPr>
            </w:pPr>
            <w:r>
              <w:rPr>
                <w:sz w:val="18"/>
                <w:szCs w:val="18"/>
                <w:lang w:val="en-US"/>
              </w:rPr>
              <w:t xml:space="preserve">          The parables of the Sower and the Mustard Seed make use of agricultural images that would have been easily understood by the day.  They communicate the growth in the Kingdom and the barriers to growth including distractions, </w:t>
            </w:r>
            <w:proofErr w:type="gramStart"/>
            <w:r>
              <w:rPr>
                <w:sz w:val="18"/>
                <w:szCs w:val="18"/>
                <w:lang w:val="en-US"/>
              </w:rPr>
              <w:t>wealth</w:t>
            </w:r>
            <w:proofErr w:type="gramEnd"/>
            <w:r>
              <w:rPr>
                <w:sz w:val="18"/>
                <w:szCs w:val="18"/>
                <w:lang w:val="en-US"/>
              </w:rPr>
              <w:t xml:space="preserve"> and persecution.</w:t>
            </w:r>
          </w:p>
          <w:p w14:paraId="712D5C53" w14:textId="77777777" w:rsidR="00FD0A57" w:rsidRDefault="00FD0A57" w:rsidP="00E47094">
            <w:pPr>
              <w:rPr>
                <w:sz w:val="18"/>
                <w:szCs w:val="18"/>
                <w:lang w:val="en-US"/>
              </w:rPr>
            </w:pPr>
          </w:p>
          <w:p w14:paraId="64482579" w14:textId="0B31055B" w:rsidR="00FD0A57" w:rsidRPr="00FD0A57" w:rsidRDefault="00FD0A57" w:rsidP="00E47094">
            <w:pPr>
              <w:rPr>
                <w:sz w:val="18"/>
                <w:szCs w:val="18"/>
                <w:lang w:val="en-US"/>
              </w:rPr>
            </w:pPr>
            <w:r>
              <w:rPr>
                <w:sz w:val="18"/>
                <w:szCs w:val="18"/>
                <w:lang w:val="en-US"/>
              </w:rPr>
              <w:t xml:space="preserve">In Mark’s Gospel we learn that the Kingdom is open to everyone and that it is not merely an earthly Kingdom that can be defeated.  </w:t>
            </w:r>
          </w:p>
        </w:tc>
        <w:tc>
          <w:tcPr>
            <w:tcW w:w="3779" w:type="dxa"/>
          </w:tcPr>
          <w:p w14:paraId="1E35B3B1" w14:textId="0E2D024B" w:rsidR="004C2BE8" w:rsidRDefault="00FD0A57" w:rsidP="00E47094">
            <w:pPr>
              <w:rPr>
                <w:sz w:val="18"/>
                <w:szCs w:val="18"/>
                <w:lang w:val="en-US"/>
              </w:rPr>
            </w:pPr>
            <w:r w:rsidRPr="00FD0A57">
              <w:rPr>
                <w:sz w:val="18"/>
                <w:szCs w:val="18"/>
                <w:lang w:val="en-US"/>
              </w:rPr>
              <w:t xml:space="preserve">In Mark’s Gospel Jesus shows particular concern for the sick and </w:t>
            </w:r>
            <w:proofErr w:type="spellStart"/>
            <w:r w:rsidRPr="00FD0A57">
              <w:rPr>
                <w:sz w:val="18"/>
                <w:szCs w:val="18"/>
                <w:lang w:val="en-US"/>
              </w:rPr>
              <w:t>marginali</w:t>
            </w:r>
            <w:r>
              <w:rPr>
                <w:sz w:val="18"/>
                <w:szCs w:val="18"/>
                <w:lang w:val="en-US"/>
              </w:rPr>
              <w:t>s</w:t>
            </w:r>
            <w:r w:rsidRPr="00FD0A57">
              <w:rPr>
                <w:sz w:val="18"/>
                <w:szCs w:val="18"/>
                <w:lang w:val="en-US"/>
              </w:rPr>
              <w:t>ed</w:t>
            </w:r>
            <w:proofErr w:type="spellEnd"/>
            <w:r w:rsidRPr="00FD0A57">
              <w:rPr>
                <w:sz w:val="18"/>
                <w:szCs w:val="18"/>
                <w:lang w:val="en-US"/>
              </w:rPr>
              <w:t xml:space="preserve"> in society.</w:t>
            </w:r>
            <w:r>
              <w:rPr>
                <w:sz w:val="18"/>
                <w:szCs w:val="18"/>
                <w:lang w:val="en-US"/>
              </w:rPr>
              <w:t xml:space="preserve"> Jesus includes those </w:t>
            </w:r>
            <w:proofErr w:type="spellStart"/>
            <w:r>
              <w:rPr>
                <w:sz w:val="18"/>
                <w:szCs w:val="18"/>
                <w:lang w:val="en-US"/>
              </w:rPr>
              <w:t>marignalised</w:t>
            </w:r>
            <w:proofErr w:type="spellEnd"/>
            <w:r>
              <w:rPr>
                <w:sz w:val="18"/>
                <w:szCs w:val="18"/>
                <w:lang w:val="en-US"/>
              </w:rPr>
              <w:t xml:space="preserve"> due to illness (Leprosy), tax collectors, Gentiles (Non-Jews) and the poor.</w:t>
            </w:r>
          </w:p>
          <w:p w14:paraId="4900621A" w14:textId="2ABD3C90" w:rsidR="00FD0A57" w:rsidRDefault="00FD0A57" w:rsidP="00E47094">
            <w:pPr>
              <w:rPr>
                <w:sz w:val="18"/>
                <w:szCs w:val="18"/>
                <w:lang w:val="en-US"/>
              </w:rPr>
            </w:pPr>
            <w:r>
              <w:rPr>
                <w:sz w:val="18"/>
                <w:szCs w:val="18"/>
                <w:lang w:val="en-US"/>
              </w:rPr>
              <w:t xml:space="preserve">         Jesus’ relationship to those that are marginalized is of key significance to Christians today. It should motivate Christians to fight against prejudice and discrimination and to help those in need.</w:t>
            </w:r>
          </w:p>
          <w:p w14:paraId="232B62D5" w14:textId="77777777" w:rsidR="00FD0A57" w:rsidRDefault="00FD0A57" w:rsidP="00E47094">
            <w:pPr>
              <w:rPr>
                <w:sz w:val="18"/>
                <w:szCs w:val="18"/>
                <w:lang w:val="en-US"/>
              </w:rPr>
            </w:pPr>
          </w:p>
          <w:p w14:paraId="3ED29243" w14:textId="58032DF8" w:rsidR="00FD0A57" w:rsidRPr="00FD0A57" w:rsidRDefault="00FD0A57" w:rsidP="00E47094">
            <w:pPr>
              <w:rPr>
                <w:sz w:val="18"/>
                <w:szCs w:val="18"/>
                <w:lang w:val="en-US"/>
              </w:rPr>
            </w:pPr>
            <w:r>
              <w:rPr>
                <w:sz w:val="18"/>
                <w:szCs w:val="18"/>
                <w:lang w:val="en-US"/>
              </w:rPr>
              <w:t>Many Catholic charities are influenced by</w:t>
            </w:r>
            <w:r w:rsidR="00447811">
              <w:rPr>
                <w:sz w:val="18"/>
                <w:szCs w:val="18"/>
                <w:lang w:val="en-US"/>
              </w:rPr>
              <w:t xml:space="preserve"> </w:t>
            </w:r>
            <w:r>
              <w:rPr>
                <w:sz w:val="18"/>
                <w:szCs w:val="18"/>
                <w:lang w:val="en-US"/>
              </w:rPr>
              <w:t>Jesus’ attitudes to the needy and work to tackle issues of injustice including CAFOD.</w:t>
            </w:r>
          </w:p>
        </w:tc>
        <w:tc>
          <w:tcPr>
            <w:tcW w:w="3952" w:type="dxa"/>
          </w:tcPr>
          <w:p w14:paraId="3AFDFE03" w14:textId="77777777" w:rsidR="004C2BE8" w:rsidRDefault="00447811" w:rsidP="00E47094">
            <w:pPr>
              <w:rPr>
                <w:lang w:val="en-US"/>
              </w:rPr>
            </w:pPr>
            <w:r w:rsidRPr="00447811">
              <w:rPr>
                <w:sz w:val="18"/>
                <w:szCs w:val="18"/>
                <w:lang w:val="en-US"/>
              </w:rPr>
              <w:t>Mark’s Gospel emphasizes the importance of discipleship.  It is Peter the disciple who first recognises Jesus as the Messiah</w:t>
            </w:r>
            <w:r>
              <w:rPr>
                <w:lang w:val="en-US"/>
              </w:rPr>
              <w:t>.</w:t>
            </w:r>
          </w:p>
          <w:p w14:paraId="637B68DE" w14:textId="4F19CE14" w:rsidR="00447811" w:rsidRDefault="00447811" w:rsidP="00E47094">
            <w:pPr>
              <w:rPr>
                <w:sz w:val="18"/>
                <w:szCs w:val="18"/>
                <w:lang w:val="en-US"/>
              </w:rPr>
            </w:pPr>
            <w:r>
              <w:rPr>
                <w:sz w:val="18"/>
                <w:szCs w:val="18"/>
                <w:lang w:val="en-US"/>
              </w:rPr>
              <w:t xml:space="preserve">      </w:t>
            </w:r>
            <w:r w:rsidRPr="00447811">
              <w:rPr>
                <w:sz w:val="18"/>
                <w:szCs w:val="18"/>
                <w:lang w:val="en-US"/>
              </w:rPr>
              <w:t>The call of the disciples in Mark’s Gospel is significant.  The willingness of the disciples to leave everything and follow Jesus is instant.  They are then sent out to spread the good news about Jesus.</w:t>
            </w:r>
          </w:p>
          <w:p w14:paraId="263A15F8" w14:textId="77777777" w:rsidR="00447811" w:rsidRDefault="00447811" w:rsidP="00E47094">
            <w:pPr>
              <w:rPr>
                <w:sz w:val="18"/>
                <w:szCs w:val="18"/>
                <w:lang w:val="en-US"/>
              </w:rPr>
            </w:pPr>
          </w:p>
          <w:p w14:paraId="2F41DF1F" w14:textId="7B99973F" w:rsidR="00447811" w:rsidRDefault="00447811" w:rsidP="00E47094">
            <w:pPr>
              <w:rPr>
                <w:lang w:val="en-US"/>
              </w:rPr>
            </w:pPr>
            <w:r>
              <w:rPr>
                <w:sz w:val="18"/>
                <w:szCs w:val="18"/>
                <w:lang w:val="en-US"/>
              </w:rPr>
              <w:t>Mark’s Gospel focuses on both the rewards and cost of being a disciple of Christ.  Jesus recognises that it would be challenging and may sometimes result in death, but that the rewards will include membership in the Kingdom.</w:t>
            </w:r>
          </w:p>
        </w:tc>
      </w:tr>
    </w:tbl>
    <w:p w14:paraId="2BF551B4" w14:textId="77777777" w:rsidR="007504FC" w:rsidRPr="007504FC" w:rsidRDefault="007504FC" w:rsidP="007504FC">
      <w:pPr>
        <w:rPr>
          <w:b/>
          <w:bCs/>
        </w:rPr>
      </w:pPr>
    </w:p>
    <w:sectPr w:rsidR="007504FC" w:rsidRPr="007504FC" w:rsidSect="007504F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4FC"/>
    <w:rsid w:val="00145CDA"/>
    <w:rsid w:val="001C4ECB"/>
    <w:rsid w:val="00327B93"/>
    <w:rsid w:val="00447811"/>
    <w:rsid w:val="00475FDC"/>
    <w:rsid w:val="004C2BE8"/>
    <w:rsid w:val="007504FC"/>
    <w:rsid w:val="007F312B"/>
    <w:rsid w:val="00AE36D5"/>
    <w:rsid w:val="00B4218F"/>
    <w:rsid w:val="00E47937"/>
    <w:rsid w:val="00FC5E32"/>
    <w:rsid w:val="00FD0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F274"/>
  <w15:chartTrackingRefBased/>
  <w15:docId w15:val="{22ED40A5-F365-4294-9101-BA481B2D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504FC"/>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50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611</Words>
  <Characters>3487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2020-09-02T19:19:00Z</dcterms:created>
  <dcterms:modified xsi:type="dcterms:W3CDTF">2020-09-02T19:19:00Z</dcterms:modified>
</cp:coreProperties>
</file>